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E3C3A" w14:textId="4DD3BA54" w:rsidR="0053701D" w:rsidRPr="00090215" w:rsidRDefault="0053701D" w:rsidP="0053701D">
      <w:pPr>
        <w:pStyle w:val="a4"/>
        <w:keepLines/>
        <w:tabs>
          <w:tab w:val="right" w:pos="10440"/>
          <w:tab w:val="right" w:pos="13323"/>
        </w:tabs>
        <w:spacing w:before="60" w:after="60"/>
        <w:rPr>
          <w:rFonts w:eastAsia="宋体" w:cs="Arial"/>
          <w:b w:val="0"/>
          <w:sz w:val="24"/>
          <w:lang w:eastAsia="zh-CN"/>
        </w:rPr>
      </w:pPr>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sidRPr="00090215">
        <w:rPr>
          <w:rFonts w:cs="Arial"/>
          <w:sz w:val="24"/>
        </w:rPr>
        <w:tab/>
      </w:r>
      <w:r w:rsidR="00CB32A8" w:rsidRPr="00CB32A8">
        <w:rPr>
          <w:rFonts w:cs="Arial"/>
          <w:sz w:val="24"/>
        </w:rPr>
        <w:t>R4-2211789</w:t>
      </w:r>
    </w:p>
    <w:p w14:paraId="0D896AB2" w14:textId="77777777" w:rsidR="0053701D" w:rsidRPr="00090215" w:rsidRDefault="0053701D" w:rsidP="0053701D">
      <w:pPr>
        <w:pStyle w:val="a4"/>
        <w:tabs>
          <w:tab w:val="right" w:pos="9781"/>
          <w:tab w:val="right" w:pos="13323"/>
        </w:tabs>
        <w:spacing w:before="60" w:after="60"/>
        <w:outlineLvl w:val="0"/>
        <w:rPr>
          <w:rFonts w:eastAsia="宋体" w:cs="Arial"/>
          <w:b w:val="0"/>
          <w:sz w:val="24"/>
          <w:lang w:eastAsia="zh-CN"/>
        </w:rPr>
      </w:pPr>
      <w:r w:rsidRPr="00090215">
        <w:rPr>
          <w:rFonts w:eastAsia="宋体" w:cs="Arial"/>
          <w:sz w:val="24"/>
          <w:lang w:eastAsia="zh-CN"/>
        </w:rPr>
        <w:t>Electronic Meeting, August 15 – August 26, 2022</w:t>
      </w:r>
    </w:p>
    <w:p w14:paraId="27C1ABF2" w14:textId="77777777" w:rsidR="0053701D" w:rsidRPr="00A43F76" w:rsidRDefault="0053701D" w:rsidP="0053701D">
      <w:pPr>
        <w:pStyle w:val="a4"/>
        <w:tabs>
          <w:tab w:val="clear" w:pos="4536"/>
          <w:tab w:val="left" w:pos="1800"/>
        </w:tabs>
        <w:spacing w:after="60"/>
        <w:jc w:val="both"/>
        <w:rPr>
          <w:sz w:val="24"/>
        </w:rPr>
      </w:pPr>
    </w:p>
    <w:p w14:paraId="5944FF1B" w14:textId="688EF8C8" w:rsidR="00226A6A" w:rsidRPr="00107E1B" w:rsidRDefault="00226A6A" w:rsidP="00226A6A">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6FB923D" w14:textId="45635CEE" w:rsidR="00226A6A" w:rsidRPr="00A33BF5" w:rsidRDefault="00226A6A" w:rsidP="00226A6A">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53701D" w:rsidRPr="0053701D">
        <w:rPr>
          <w:rFonts w:eastAsia="宋体" w:hint="eastAsia"/>
          <w:sz w:val="24"/>
          <w:lang w:eastAsia="zh-CN"/>
        </w:rPr>
        <w:t>Discussion</w:t>
      </w:r>
      <w:r w:rsidR="0053701D" w:rsidRPr="0053701D">
        <w:rPr>
          <w:rFonts w:eastAsia="宋体"/>
          <w:sz w:val="24"/>
          <w:lang w:eastAsia="zh-CN"/>
        </w:rPr>
        <w:t xml:space="preserve"> o</w:t>
      </w:r>
      <w:r w:rsidR="00982D4A">
        <w:rPr>
          <w:rFonts w:eastAsia="宋体" w:hint="eastAsia"/>
          <w:sz w:val="24"/>
          <w:lang w:eastAsia="zh-CN"/>
        </w:rPr>
        <w:t>n</w:t>
      </w:r>
      <w:r w:rsidR="00B6622B">
        <w:rPr>
          <w:rFonts w:eastAsia="宋体"/>
          <w:sz w:val="24"/>
          <w:lang w:eastAsia="zh-CN"/>
        </w:rPr>
        <w:t xml:space="preserve"> </w:t>
      </w:r>
      <w:r w:rsidR="00AC48C1">
        <w:rPr>
          <w:rFonts w:eastAsia="宋体" w:hint="eastAsia"/>
          <w:sz w:val="24"/>
          <w:lang w:eastAsia="zh-CN"/>
        </w:rPr>
        <w:t xml:space="preserve">UE </w:t>
      </w:r>
      <w:r w:rsidR="00C66C3D">
        <w:rPr>
          <w:rFonts w:eastAsia="宋体" w:hint="eastAsia"/>
          <w:sz w:val="24"/>
          <w:lang w:eastAsia="zh-CN"/>
        </w:rPr>
        <w:t>MMSE-</w:t>
      </w:r>
      <w:r w:rsidR="00AC48C1">
        <w:rPr>
          <w:rFonts w:eastAsia="宋体" w:hint="eastAsia"/>
          <w:sz w:val="24"/>
          <w:lang w:eastAsia="zh-CN"/>
        </w:rPr>
        <w:t>IRC</w:t>
      </w:r>
      <w:r w:rsidR="00C66C3D">
        <w:rPr>
          <w:rFonts w:eastAsia="宋体" w:hint="eastAsia"/>
          <w:sz w:val="24"/>
          <w:lang w:eastAsia="zh-CN"/>
        </w:rPr>
        <w:t xml:space="preserve"> receiver</w:t>
      </w:r>
      <w:r w:rsidR="0053701D" w:rsidRPr="0053701D">
        <w:rPr>
          <w:rFonts w:eastAsia="宋体" w:hint="eastAsia"/>
          <w:sz w:val="24"/>
          <w:lang w:eastAsia="zh-CN"/>
        </w:rPr>
        <w:t xml:space="preserve"> </w:t>
      </w:r>
      <w:r w:rsidR="0053701D">
        <w:rPr>
          <w:rFonts w:eastAsia="宋体" w:hint="eastAsia"/>
          <w:sz w:val="24"/>
          <w:lang w:eastAsia="zh-CN"/>
        </w:rPr>
        <w:t>requirements</w:t>
      </w:r>
      <w:r w:rsidR="0053701D">
        <w:rPr>
          <w:rFonts w:eastAsia="宋体"/>
          <w:sz w:val="24"/>
          <w:lang w:eastAsia="zh-CN"/>
        </w:rPr>
        <w:t xml:space="preserve"> for both inter-cell and intra-cell inter-user scenarios</w:t>
      </w:r>
    </w:p>
    <w:p w14:paraId="3C26096C" w14:textId="315B1982" w:rsidR="00226A6A" w:rsidRPr="00107E1B" w:rsidRDefault="00226A6A" w:rsidP="00226A6A">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A43F76">
        <w:rPr>
          <w:rFonts w:eastAsia="宋体"/>
          <w:sz w:val="24"/>
          <w:lang w:eastAsia="zh-CN"/>
        </w:rPr>
        <w:t>9</w:t>
      </w:r>
      <w:r w:rsidR="00540854">
        <w:rPr>
          <w:rFonts w:eastAsia="宋体"/>
          <w:sz w:val="24"/>
          <w:lang w:eastAsia="zh-CN"/>
        </w:rPr>
        <w:t>.1</w:t>
      </w:r>
      <w:r w:rsidR="0053701D">
        <w:rPr>
          <w:rFonts w:eastAsia="宋体"/>
          <w:sz w:val="24"/>
          <w:lang w:eastAsia="zh-CN"/>
        </w:rPr>
        <w:t>0.1.1</w:t>
      </w:r>
    </w:p>
    <w:p w14:paraId="1A445738" w14:textId="77777777" w:rsidR="0047717B" w:rsidRPr="00E94627" w:rsidRDefault="00226A6A" w:rsidP="00226A6A">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4AD2B0CC" w14:textId="77777777" w:rsidR="00D31BF6" w:rsidRPr="004B24FA" w:rsidRDefault="00D31BF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14:paraId="3B8D1D22" w14:textId="30D60590" w:rsidR="00540854"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sz w:val="21"/>
          <w:szCs w:val="21"/>
          <w:lang w:eastAsia="zh-CN"/>
        </w:rPr>
        <w:t>In the RAN4#</w:t>
      </w:r>
      <w:r w:rsidR="001A54C2">
        <w:rPr>
          <w:rFonts w:eastAsia="宋体"/>
          <w:sz w:val="21"/>
          <w:szCs w:val="21"/>
          <w:lang w:eastAsia="zh-CN"/>
        </w:rPr>
        <w:t>10</w:t>
      </w:r>
      <w:r w:rsidR="0053701D">
        <w:rPr>
          <w:rFonts w:eastAsia="宋体"/>
          <w:sz w:val="21"/>
          <w:szCs w:val="21"/>
          <w:lang w:eastAsia="zh-CN"/>
        </w:rPr>
        <w:t>3</w:t>
      </w:r>
      <w:r>
        <w:rPr>
          <w:rFonts w:eastAsia="宋体"/>
          <w:sz w:val="21"/>
          <w:szCs w:val="21"/>
          <w:lang w:eastAsia="zh-CN"/>
        </w:rPr>
        <w:t xml:space="preserve">-e meeting, the </w:t>
      </w:r>
      <w:r w:rsidR="00805B07">
        <w:rPr>
          <w:rFonts w:eastAsia="宋体"/>
          <w:sz w:val="21"/>
          <w:szCs w:val="21"/>
          <w:lang w:eastAsia="zh-CN"/>
        </w:rPr>
        <w:t>test parameters</w:t>
      </w:r>
      <w:r>
        <w:rPr>
          <w:rFonts w:eastAsia="宋体"/>
          <w:sz w:val="21"/>
          <w:szCs w:val="21"/>
          <w:lang w:eastAsia="zh-CN"/>
        </w:rPr>
        <w:t xml:space="preserve"> for </w:t>
      </w:r>
      <w:r w:rsidRPr="00A56324">
        <w:rPr>
          <w:rFonts w:eastAsia="宋体" w:hint="eastAsia"/>
          <w:sz w:val="21"/>
          <w:szCs w:val="21"/>
          <w:lang w:eastAsia="zh-CN"/>
        </w:rPr>
        <w:t xml:space="preserve">MMSE-IRC receiver </w:t>
      </w:r>
      <w:r w:rsidR="00091A0E">
        <w:rPr>
          <w:rFonts w:eastAsia="宋体" w:hint="eastAsia"/>
          <w:sz w:val="21"/>
          <w:szCs w:val="21"/>
          <w:lang w:eastAsia="zh-CN"/>
        </w:rPr>
        <w:t>w</w:t>
      </w:r>
      <w:r w:rsidR="001A54C2">
        <w:rPr>
          <w:rFonts w:eastAsia="宋体" w:hint="eastAsia"/>
          <w:sz w:val="21"/>
          <w:szCs w:val="21"/>
          <w:lang w:eastAsia="zh-CN"/>
        </w:rPr>
        <w:t>ere</w:t>
      </w:r>
      <w:r w:rsidR="00091A0E">
        <w:rPr>
          <w:rFonts w:eastAsia="宋体"/>
          <w:sz w:val="21"/>
          <w:szCs w:val="21"/>
          <w:lang w:eastAsia="zh-CN"/>
        </w:rPr>
        <w:t xml:space="preserve"> discussed</w:t>
      </w:r>
      <w:r w:rsidRPr="00A56324">
        <w:rPr>
          <w:rFonts w:eastAsia="宋体"/>
          <w:sz w:val="21"/>
          <w:szCs w:val="21"/>
          <w:lang w:eastAsia="zh-CN"/>
        </w:rPr>
        <w:t>, and the WF was a</w:t>
      </w:r>
      <w:r w:rsidR="00091A0E">
        <w:rPr>
          <w:rFonts w:eastAsia="宋体"/>
          <w:sz w:val="21"/>
          <w:szCs w:val="21"/>
          <w:lang w:eastAsia="zh-CN"/>
        </w:rPr>
        <w:t>pproved</w:t>
      </w:r>
      <w:r w:rsidRPr="00A56324">
        <w:rPr>
          <w:rFonts w:eastAsia="宋体"/>
          <w:sz w:val="21"/>
          <w:szCs w:val="21"/>
          <w:lang w:eastAsia="zh-CN"/>
        </w:rPr>
        <w:t xml:space="preserve"> in</w:t>
      </w:r>
      <w:r>
        <w:rPr>
          <w:rFonts w:eastAsia="宋体" w:hint="eastAsia"/>
          <w:sz w:val="21"/>
          <w:szCs w:val="21"/>
          <w:lang w:eastAsia="zh-CN"/>
        </w:rPr>
        <w:t xml:space="preserve"> [1]</w:t>
      </w:r>
      <w:r w:rsidR="0053701D">
        <w:rPr>
          <w:rFonts w:eastAsia="宋体"/>
          <w:sz w:val="21"/>
          <w:szCs w:val="21"/>
          <w:lang w:eastAsia="zh-CN"/>
        </w:rPr>
        <w:t xml:space="preserve"> that captures all the agreements and remain issues for both </w:t>
      </w:r>
      <w:r w:rsidR="0053701D" w:rsidRPr="0053701D">
        <w:rPr>
          <w:rFonts w:eastAsia="宋体"/>
          <w:sz w:val="21"/>
          <w:szCs w:val="21"/>
          <w:lang w:eastAsia="zh-CN"/>
        </w:rPr>
        <w:t>inter-cell and intra-cell inter-user scenarios</w:t>
      </w:r>
      <w:r>
        <w:rPr>
          <w:rFonts w:eastAsia="宋体"/>
          <w:sz w:val="21"/>
          <w:szCs w:val="21"/>
          <w:lang w:eastAsia="zh-CN"/>
        </w:rPr>
        <w:t>.</w:t>
      </w:r>
    </w:p>
    <w:p w14:paraId="0FD55775" w14:textId="270E1391" w:rsidR="00CC398A" w:rsidRPr="00F34F2E" w:rsidRDefault="00540854" w:rsidP="00540854">
      <w:pPr>
        <w:pStyle w:val="a0"/>
        <w:tabs>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 xml:space="preserve">n this paper, </w:t>
      </w:r>
      <w:bookmarkStart w:id="0" w:name="_Hlk101359330"/>
      <w:r>
        <w:rPr>
          <w:rFonts w:eastAsia="宋体"/>
          <w:sz w:val="21"/>
          <w:szCs w:val="21"/>
          <w:lang w:eastAsia="zh-CN"/>
        </w:rPr>
        <w:t>we give our views on the remaining open issue</w:t>
      </w:r>
      <w:r w:rsidR="0053701D">
        <w:rPr>
          <w:rFonts w:eastAsia="宋体"/>
          <w:sz w:val="21"/>
          <w:szCs w:val="21"/>
          <w:lang w:eastAsia="zh-CN"/>
        </w:rPr>
        <w:t>s</w:t>
      </w:r>
      <w:r>
        <w:rPr>
          <w:rFonts w:eastAsia="宋体"/>
          <w:sz w:val="21"/>
          <w:szCs w:val="21"/>
          <w:lang w:eastAsia="zh-CN"/>
        </w:rPr>
        <w:t>.</w:t>
      </w:r>
      <w:bookmarkEnd w:id="0"/>
    </w:p>
    <w:p w14:paraId="182C331B" w14:textId="70B6F5AA" w:rsidR="00B43919" w:rsidRDefault="001B79DD" w:rsidP="00FB3439">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Pr>
          <w:rFonts w:eastAsia="宋体"/>
          <w:lang w:eastAsia="zh-CN"/>
        </w:rPr>
        <w:t>Discussion</w:t>
      </w:r>
    </w:p>
    <w:p w14:paraId="179289DC" w14:textId="494E9F75" w:rsidR="0053701D" w:rsidRPr="000C1814" w:rsidRDefault="0053701D" w:rsidP="0053701D">
      <w:pPr>
        <w:pStyle w:val="a0"/>
        <w:tabs>
          <w:tab w:val="num" w:pos="284"/>
          <w:tab w:val="left" w:pos="5103"/>
        </w:tabs>
        <w:snapToGrid w:val="0"/>
        <w:rPr>
          <w:rFonts w:eastAsia="宋体"/>
          <w:b/>
          <w:sz w:val="21"/>
          <w:szCs w:val="21"/>
          <w:u w:val="single"/>
          <w:lang w:val="en-US" w:eastAsia="zh-CN"/>
        </w:rPr>
      </w:pPr>
      <w:r w:rsidRPr="000C1814">
        <w:rPr>
          <w:rFonts w:eastAsia="宋体"/>
          <w:b/>
          <w:sz w:val="21"/>
          <w:szCs w:val="21"/>
          <w:u w:val="single"/>
          <w:lang w:val="en-US" w:eastAsia="zh-CN"/>
        </w:rPr>
        <w:t>Issue 1-1-1: Interference modelling in PDCCH region</w:t>
      </w:r>
    </w:p>
    <w:p w14:paraId="684837EC" w14:textId="62EA6BDA" w:rsidR="0053701D" w:rsidRPr="000C1814" w:rsidRDefault="0053701D" w:rsidP="0053701D">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6BBF7A49" w14:textId="77777777" w:rsidR="0053701D" w:rsidRPr="000C1814" w:rsidRDefault="0053701D" w:rsidP="0053701D">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1: All the REs in control region filled with QPSK randomly modulated symbols with random precoding for the number of antenna ports.</w:t>
      </w:r>
    </w:p>
    <w:p w14:paraId="2BC339A8" w14:textId="77777777" w:rsidR="0053701D" w:rsidRPr="000C1814" w:rsidRDefault="0053701D" w:rsidP="0053701D">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2: Assume PDCCH transmission from interference cells, and for each cell, OCNG signal is transmitted on each RE that is not occupied by the PDCCH of this cell.</w:t>
      </w:r>
    </w:p>
    <w:p w14:paraId="6616F62F" w14:textId="67DB4635" w:rsidR="0053701D" w:rsidRPr="00D75220" w:rsidRDefault="0053701D" w:rsidP="00D75220">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3: Assume PDCCH transmission from interference cells which is non-overlapping with serving cell.</w:t>
      </w:r>
    </w:p>
    <w:p w14:paraId="12F2F8D8" w14:textId="073617F2" w:rsidR="00A930ED" w:rsidRPr="000C1814" w:rsidRDefault="00A930ED" w:rsidP="00F74F88">
      <w:pPr>
        <w:pStyle w:val="a0"/>
        <w:tabs>
          <w:tab w:val="num" w:pos="226"/>
          <w:tab w:val="num" w:pos="284"/>
          <w:tab w:val="left" w:pos="5103"/>
        </w:tabs>
        <w:snapToGrid w:val="0"/>
        <w:rPr>
          <w:rFonts w:eastAsia="宋体"/>
          <w:sz w:val="21"/>
          <w:szCs w:val="21"/>
          <w:lang w:val="en-US" w:eastAsia="zh-CN"/>
        </w:rPr>
      </w:pPr>
      <w:r w:rsidRPr="000C1814">
        <w:rPr>
          <w:rFonts w:eastAsia="宋体"/>
          <w:sz w:val="21"/>
          <w:szCs w:val="21"/>
          <w:lang w:val="en-US" w:eastAsia="zh-CN"/>
        </w:rPr>
        <w:t>We believe it is not practical to assume that only the PDSCH signals between cells are overlapped in the test under inter-cell interference scenarios.</w:t>
      </w:r>
    </w:p>
    <w:p w14:paraId="0B0F1ADF" w14:textId="7CC7AADE" w:rsidR="0053701D" w:rsidRPr="000C1814" w:rsidRDefault="00A930ED" w:rsidP="00F74F88">
      <w:pPr>
        <w:pStyle w:val="a0"/>
        <w:tabs>
          <w:tab w:val="num" w:pos="226"/>
          <w:tab w:val="num" w:pos="284"/>
          <w:tab w:val="left" w:pos="5103"/>
        </w:tabs>
        <w:snapToGrid w:val="0"/>
        <w:rPr>
          <w:rFonts w:eastAsia="宋体"/>
          <w:sz w:val="21"/>
          <w:szCs w:val="21"/>
          <w:lang w:val="en-US" w:eastAsia="zh-CN"/>
        </w:rPr>
      </w:pPr>
      <w:r w:rsidRPr="000C1814">
        <w:rPr>
          <w:rFonts w:eastAsia="宋体"/>
          <w:sz w:val="21"/>
          <w:szCs w:val="21"/>
          <w:lang w:val="en-US" w:eastAsia="zh-CN"/>
        </w:rPr>
        <w:t xml:space="preserve">According to our last meeting’s contribution in [2], the overlapped PDCCH between cells which is the same test configuration with LTE MMSE-IRC tests, will not introduce any PDCCH decoding error issues. </w:t>
      </w:r>
    </w:p>
    <w:p w14:paraId="66670898" w14:textId="691F00F3" w:rsidR="00A930ED" w:rsidRPr="000C1814" w:rsidRDefault="00A930ED" w:rsidP="00F74F88">
      <w:pPr>
        <w:pStyle w:val="a0"/>
        <w:tabs>
          <w:tab w:val="num" w:pos="226"/>
          <w:tab w:val="num" w:pos="284"/>
          <w:tab w:val="left" w:pos="5103"/>
        </w:tabs>
        <w:snapToGrid w:val="0"/>
        <w:rPr>
          <w:rFonts w:eastAsia="宋体"/>
          <w:sz w:val="21"/>
          <w:szCs w:val="21"/>
          <w:lang w:val="en-US" w:eastAsia="zh-CN"/>
        </w:rPr>
      </w:pPr>
      <w:r w:rsidRPr="000C1814">
        <w:rPr>
          <w:rFonts w:eastAsia="宋体" w:hint="eastAsia"/>
          <w:sz w:val="21"/>
          <w:szCs w:val="21"/>
          <w:lang w:val="en-US" w:eastAsia="zh-CN"/>
        </w:rPr>
        <w:t>I</w:t>
      </w:r>
      <w:r w:rsidRPr="000C1814">
        <w:rPr>
          <w:rFonts w:eastAsia="宋体"/>
          <w:sz w:val="21"/>
          <w:szCs w:val="21"/>
          <w:lang w:val="en-US" w:eastAsia="zh-CN"/>
        </w:rPr>
        <w:t xml:space="preserve">n addition, this issue has been well discussed in the last meeting and option 2 has been technically clear enough and has been accepted by most of the companies. </w:t>
      </w:r>
    </w:p>
    <w:p w14:paraId="7A5528EC" w14:textId="0C9B8309" w:rsidR="0014687A" w:rsidRPr="000C1814" w:rsidRDefault="0014687A" w:rsidP="00A930ED">
      <w:pPr>
        <w:pStyle w:val="a0"/>
        <w:tabs>
          <w:tab w:val="num" w:pos="226"/>
          <w:tab w:val="num" w:pos="284"/>
          <w:tab w:val="left" w:pos="5103"/>
        </w:tabs>
        <w:snapToGrid w:val="0"/>
        <w:rPr>
          <w:rFonts w:eastAsia="宋体"/>
          <w:sz w:val="21"/>
          <w:szCs w:val="21"/>
          <w:lang w:val="en-US" w:eastAsia="zh-CN"/>
        </w:rPr>
      </w:pPr>
      <w:r w:rsidRPr="000C1814">
        <w:rPr>
          <w:rFonts w:eastAsia="宋体" w:hint="eastAsia"/>
          <w:sz w:val="21"/>
          <w:szCs w:val="21"/>
          <w:lang w:val="en-US" w:eastAsia="zh-CN"/>
        </w:rPr>
        <w:t>C</w:t>
      </w:r>
      <w:r w:rsidRPr="000C1814">
        <w:rPr>
          <w:rFonts w:eastAsia="宋体"/>
          <w:sz w:val="21"/>
          <w:szCs w:val="21"/>
          <w:lang w:val="en-US" w:eastAsia="zh-CN"/>
        </w:rPr>
        <w:t>onsidering the above, we have the following proposal:</w:t>
      </w:r>
    </w:p>
    <w:p w14:paraId="3310B938" w14:textId="4166C11D" w:rsidR="00644503" w:rsidRPr="000C1814" w:rsidRDefault="00644503" w:rsidP="00805B07">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 xml:space="preserve">Proposal </w:t>
      </w:r>
      <w:r w:rsidR="005B5A61" w:rsidRPr="000C1814">
        <w:rPr>
          <w:rFonts w:eastAsia="宋体"/>
          <w:b/>
          <w:i/>
          <w:sz w:val="21"/>
          <w:szCs w:val="21"/>
          <w:lang w:eastAsia="zh-CN"/>
        </w:rPr>
        <w:t>1</w:t>
      </w:r>
      <w:r w:rsidRPr="000C1814">
        <w:rPr>
          <w:rFonts w:eastAsia="宋体"/>
          <w:b/>
          <w:i/>
          <w:sz w:val="21"/>
          <w:szCs w:val="21"/>
          <w:lang w:eastAsia="zh-CN"/>
        </w:rPr>
        <w:t>:</w:t>
      </w:r>
      <w:r w:rsidRPr="000C1814">
        <w:rPr>
          <w:rFonts w:eastAsia="宋体" w:hint="eastAsia"/>
          <w:bCs/>
          <w:i/>
          <w:sz w:val="21"/>
          <w:szCs w:val="21"/>
          <w:lang w:eastAsia="zh-CN"/>
        </w:rPr>
        <w:t xml:space="preserve"> </w:t>
      </w:r>
      <w:r w:rsidR="00A930ED" w:rsidRPr="000C1814">
        <w:rPr>
          <w:rFonts w:eastAsia="Times New Roman"/>
          <w:i/>
          <w:iCs/>
          <w:sz w:val="21"/>
          <w:szCs w:val="21"/>
          <w:lang w:val="en-US" w:eastAsia="ja-JP" w:bidi="hi-IN"/>
        </w:rPr>
        <w:t>Assume PDCCH transmission from interference cells, and for each cell, OCNG signal is transmitted on each RE that is not occupied by the PDCCH of this cell.</w:t>
      </w:r>
    </w:p>
    <w:p w14:paraId="2865A269" w14:textId="5BD4B527" w:rsidR="00892B9C" w:rsidRDefault="00892B9C" w:rsidP="00892B9C">
      <w:pPr>
        <w:pStyle w:val="a0"/>
        <w:tabs>
          <w:tab w:val="left" w:pos="5103"/>
        </w:tabs>
        <w:snapToGrid w:val="0"/>
        <w:rPr>
          <w:rFonts w:eastAsia="宋体"/>
          <w:i/>
          <w:iCs/>
          <w:sz w:val="21"/>
          <w:szCs w:val="21"/>
          <w:lang w:eastAsia="zh-CN"/>
        </w:rPr>
      </w:pPr>
    </w:p>
    <w:p w14:paraId="6521800B" w14:textId="33D85267" w:rsidR="000C1814" w:rsidRPr="000C1814" w:rsidRDefault="000C1814" w:rsidP="000C1814">
      <w:pPr>
        <w:pStyle w:val="a0"/>
        <w:tabs>
          <w:tab w:val="num" w:pos="284"/>
          <w:tab w:val="left" w:pos="5103"/>
        </w:tabs>
        <w:snapToGrid w:val="0"/>
        <w:rPr>
          <w:rFonts w:eastAsia="宋体"/>
          <w:b/>
          <w:sz w:val="21"/>
          <w:szCs w:val="21"/>
          <w:u w:val="single"/>
          <w:lang w:val="en-US" w:eastAsia="zh-CN"/>
        </w:rPr>
      </w:pPr>
      <w:r w:rsidRPr="000C1814">
        <w:rPr>
          <w:rFonts w:eastAsia="宋体"/>
          <w:b/>
          <w:sz w:val="21"/>
          <w:szCs w:val="21"/>
          <w:u w:val="single"/>
          <w:lang w:val="en-US" w:eastAsia="zh-CN"/>
        </w:rPr>
        <w:t>Issue 2-1-3: T-put gain for 2 Rx</w:t>
      </w:r>
    </w:p>
    <w:p w14:paraId="0CDE113D" w14:textId="6B3A3AA5" w:rsidR="000C1814" w:rsidRPr="000C1814" w:rsidRDefault="000C1814" w:rsidP="000C1814">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513A07C7" w14:textId="77777777" w:rsidR="000C1814" w:rsidRPr="000C1814"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1: 2</w:t>
      </w:r>
    </w:p>
    <w:p w14:paraId="23235477" w14:textId="024A9B0E" w:rsidR="000C1814" w:rsidRPr="006711E5"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2: 1.5</w:t>
      </w:r>
    </w:p>
    <w:p w14:paraId="1D6C1793" w14:textId="33E8B66A" w:rsidR="000C1814" w:rsidRPr="000C1814" w:rsidRDefault="000C1814" w:rsidP="000C1814">
      <w:pPr>
        <w:pStyle w:val="a0"/>
        <w:tabs>
          <w:tab w:val="num" w:pos="284"/>
          <w:tab w:val="left" w:pos="5103"/>
        </w:tabs>
        <w:snapToGrid w:val="0"/>
        <w:rPr>
          <w:rFonts w:eastAsia="宋体"/>
          <w:b/>
          <w:sz w:val="21"/>
          <w:szCs w:val="21"/>
          <w:u w:val="single"/>
          <w:lang w:val="en-US" w:eastAsia="zh-CN"/>
        </w:rPr>
      </w:pPr>
      <w:r w:rsidRPr="000C1814">
        <w:rPr>
          <w:rFonts w:eastAsia="宋体"/>
          <w:b/>
          <w:sz w:val="21"/>
          <w:szCs w:val="21"/>
          <w:u w:val="single"/>
          <w:lang w:val="en-US" w:eastAsia="zh-CN"/>
        </w:rPr>
        <w:lastRenderedPageBreak/>
        <w:t>Issue 2-1-5: T-put gain for 4 Rx</w:t>
      </w:r>
    </w:p>
    <w:p w14:paraId="01AADEB2" w14:textId="6988AF69" w:rsidR="000C1814" w:rsidRPr="000C1814" w:rsidRDefault="000C1814" w:rsidP="000C1814">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56D11AAC" w14:textId="77777777" w:rsidR="000C1814" w:rsidRPr="000C1814"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1: 2.5</w:t>
      </w:r>
    </w:p>
    <w:p w14:paraId="2EF92222" w14:textId="77777777" w:rsidR="000C1814" w:rsidRPr="000C1814"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2: 2</w:t>
      </w:r>
    </w:p>
    <w:p w14:paraId="0A367303" w14:textId="6D8AC19A" w:rsidR="000C1814" w:rsidRPr="00D75220" w:rsidRDefault="000C1814" w:rsidP="00D75220">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3: 1.5</w:t>
      </w:r>
    </w:p>
    <w:p w14:paraId="2AC5AE2B" w14:textId="7544A423" w:rsidR="006711E5" w:rsidRPr="006711E5" w:rsidRDefault="006711E5" w:rsidP="006711E5">
      <w:pPr>
        <w:pStyle w:val="a0"/>
        <w:tabs>
          <w:tab w:val="num" w:pos="226"/>
          <w:tab w:val="num" w:pos="284"/>
          <w:tab w:val="left" w:pos="5103"/>
        </w:tabs>
        <w:snapToGrid w:val="0"/>
        <w:rPr>
          <w:rFonts w:eastAsia="宋体"/>
          <w:sz w:val="21"/>
          <w:szCs w:val="21"/>
          <w:lang w:val="en-US" w:eastAsia="zh-CN"/>
        </w:rPr>
      </w:pPr>
      <w:r w:rsidRPr="006711E5">
        <w:rPr>
          <w:rFonts w:eastAsia="宋体" w:hint="eastAsia"/>
          <w:sz w:val="21"/>
          <w:szCs w:val="21"/>
          <w:lang w:val="en-US" w:eastAsia="zh-CN"/>
        </w:rPr>
        <w:t>A</w:t>
      </w:r>
      <w:r w:rsidRPr="006711E5">
        <w:rPr>
          <w:rFonts w:eastAsia="宋体"/>
          <w:sz w:val="21"/>
          <w:szCs w:val="21"/>
          <w:lang w:val="en-US" w:eastAsia="zh-CN"/>
        </w:rPr>
        <w:t>ccording to all companies’ simulation results summarized in [3], the averaged T-put gain is at least 2.11 for 2Rx, and 2.53 for 4Rx. Therefore, we support T-put gain requirement of 2.0 for 2Rx and 2.5 for 4Rx.</w:t>
      </w:r>
    </w:p>
    <w:p w14:paraId="5532F14D" w14:textId="2A7F03F0" w:rsidR="0089105A" w:rsidRPr="0089105A" w:rsidRDefault="0089105A" w:rsidP="0089105A">
      <w:pPr>
        <w:pStyle w:val="a0"/>
        <w:tabs>
          <w:tab w:val="left" w:pos="5103"/>
        </w:tabs>
        <w:snapToGrid w:val="0"/>
        <w:rPr>
          <w:rFonts w:eastAsia="宋体"/>
          <w:bCs/>
          <w:i/>
          <w:iCs/>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0A207B">
        <w:t xml:space="preserve"> </w:t>
      </w:r>
      <w:r w:rsidRPr="0089105A">
        <w:rPr>
          <w:i/>
          <w:iCs/>
        </w:rPr>
        <w:t>According to all companies’ simulation results summarized in [3], the averaged T-put gain is at least 2.11 for 2Rx, and 2.53 for 4Rx</w:t>
      </w:r>
      <w:r w:rsidRPr="0014687A">
        <w:rPr>
          <w:rFonts w:eastAsia="宋体"/>
          <w:bCs/>
          <w:i/>
          <w:iCs/>
          <w:sz w:val="21"/>
          <w:szCs w:val="21"/>
          <w:lang w:eastAsia="zh-CN"/>
        </w:rPr>
        <w:t>.</w:t>
      </w:r>
    </w:p>
    <w:p w14:paraId="151CF773" w14:textId="1875C09A" w:rsidR="006711E5" w:rsidRPr="0089105A" w:rsidRDefault="006711E5" w:rsidP="0089105A">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2</w:t>
      </w:r>
      <w:r w:rsidRPr="000C1814">
        <w:rPr>
          <w:rFonts w:eastAsia="宋体"/>
          <w:b/>
          <w:i/>
          <w:sz w:val="21"/>
          <w:szCs w:val="21"/>
          <w:lang w:eastAsia="zh-CN"/>
        </w:rPr>
        <w:t>:</w:t>
      </w:r>
      <w:r w:rsidRPr="000C1814">
        <w:rPr>
          <w:rFonts w:eastAsia="宋体" w:hint="eastAsia"/>
          <w:bCs/>
          <w:i/>
          <w:sz w:val="21"/>
          <w:szCs w:val="21"/>
          <w:lang w:eastAsia="zh-CN"/>
        </w:rPr>
        <w:t xml:space="preserve"> </w:t>
      </w:r>
      <w:r w:rsidR="0089105A" w:rsidRPr="0089105A">
        <w:rPr>
          <w:rFonts w:eastAsia="Times New Roman"/>
          <w:i/>
          <w:iCs/>
          <w:sz w:val="21"/>
          <w:szCs w:val="21"/>
          <w:lang w:val="en-US" w:eastAsia="ja-JP" w:bidi="hi-IN"/>
        </w:rPr>
        <w:t>T-put gain requirement of 2.0 for 2Rx and 2.5 for 4Rx.</w:t>
      </w:r>
    </w:p>
    <w:p w14:paraId="2A009BA4" w14:textId="77777777" w:rsidR="006711E5" w:rsidRDefault="006711E5" w:rsidP="00892B9C">
      <w:pPr>
        <w:pStyle w:val="a0"/>
        <w:tabs>
          <w:tab w:val="left" w:pos="5103"/>
        </w:tabs>
        <w:snapToGrid w:val="0"/>
        <w:rPr>
          <w:rFonts w:eastAsia="宋体"/>
          <w:i/>
          <w:iCs/>
          <w:sz w:val="21"/>
          <w:szCs w:val="21"/>
          <w:lang w:eastAsia="zh-CN"/>
        </w:rPr>
      </w:pPr>
    </w:p>
    <w:p w14:paraId="37044E41" w14:textId="3478DEA9" w:rsidR="000C1814" w:rsidRDefault="000C1814" w:rsidP="000C1814">
      <w:pPr>
        <w:pStyle w:val="a0"/>
        <w:tabs>
          <w:tab w:val="num" w:pos="284"/>
          <w:tab w:val="left" w:pos="5103"/>
        </w:tabs>
        <w:snapToGrid w:val="0"/>
        <w:rPr>
          <w:rFonts w:eastAsia="宋体"/>
          <w:b/>
          <w:sz w:val="21"/>
          <w:szCs w:val="21"/>
          <w:u w:val="single"/>
          <w:lang w:val="en-US" w:eastAsia="zh-CN"/>
        </w:rPr>
      </w:pPr>
      <w:r w:rsidRPr="000C1814">
        <w:rPr>
          <w:rFonts w:eastAsia="宋体"/>
          <w:b/>
          <w:sz w:val="21"/>
          <w:szCs w:val="21"/>
          <w:u w:val="single"/>
          <w:lang w:val="en-US" w:eastAsia="zh-CN"/>
        </w:rPr>
        <w:t>Issue 3-1-1: SNR deriving rule</w:t>
      </w:r>
    </w:p>
    <w:p w14:paraId="1C02BEA1" w14:textId="0E35CAA2" w:rsidR="000C1814" w:rsidRPr="000C1814" w:rsidRDefault="000C1814" w:rsidP="000C1814">
      <w:pPr>
        <w:pStyle w:val="a0"/>
        <w:tabs>
          <w:tab w:val="num" w:pos="226"/>
          <w:tab w:val="num" w:pos="284"/>
          <w:tab w:val="left" w:pos="5103"/>
        </w:tabs>
        <w:snapToGrid w:val="0"/>
        <w:rPr>
          <w:rFonts w:eastAsia="宋体"/>
          <w:i/>
          <w:iCs/>
          <w:sz w:val="21"/>
          <w:szCs w:val="21"/>
          <w:lang w:eastAsia="zh-CN"/>
        </w:rPr>
      </w:pPr>
      <w:r w:rsidRPr="000C1814">
        <w:rPr>
          <w:rFonts w:eastAsia="宋体" w:hint="eastAsia"/>
          <w:i/>
          <w:iCs/>
          <w:sz w:val="21"/>
          <w:szCs w:val="21"/>
          <w:lang w:eastAsia="zh-CN"/>
        </w:rPr>
        <w:t>S</w:t>
      </w:r>
      <w:r w:rsidRPr="000C1814">
        <w:rPr>
          <w:rFonts w:eastAsia="宋体"/>
          <w:i/>
          <w:iCs/>
          <w:sz w:val="21"/>
          <w:szCs w:val="21"/>
          <w:lang w:eastAsia="zh-CN"/>
        </w:rPr>
        <w:t>tatus in the WF in [1]:</w:t>
      </w:r>
    </w:p>
    <w:p w14:paraId="3B3ADB3F" w14:textId="77777777" w:rsidR="000C1814" w:rsidRPr="000C1814" w:rsidRDefault="000C1814" w:rsidP="000C1814">
      <w:pPr>
        <w:pStyle w:val="a0"/>
        <w:tabs>
          <w:tab w:val="num" w:pos="226"/>
          <w:tab w:val="num" w:pos="284"/>
          <w:tab w:val="left" w:pos="5103"/>
        </w:tabs>
        <w:snapToGrid w:val="0"/>
        <w:rPr>
          <w:rFonts w:eastAsia="宋体"/>
          <w:i/>
          <w:iCs/>
          <w:sz w:val="21"/>
          <w:szCs w:val="21"/>
          <w:lang w:eastAsia="zh-CN"/>
        </w:rPr>
      </w:pPr>
      <w:r w:rsidRPr="000C1814">
        <w:rPr>
          <w:rFonts w:eastAsia="宋体"/>
          <w:i/>
          <w:iCs/>
          <w:sz w:val="21"/>
          <w:szCs w:val="21"/>
          <w:lang w:eastAsia="zh-CN"/>
        </w:rPr>
        <w:t>RAN4 does not consider the farthest result(s) from the ideal AVERAGE value, until the span becomes X dB or less. The final requirements are derived from AVERAGE impairment results with the corresponding ideal results whose span is within X dB.</w:t>
      </w:r>
    </w:p>
    <w:p w14:paraId="5BF9CC3D" w14:textId="77777777" w:rsidR="000C1814" w:rsidRPr="000C1814"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1: X = 2dB</w:t>
      </w:r>
    </w:p>
    <w:p w14:paraId="191D1D86" w14:textId="77777777" w:rsidR="000C1814" w:rsidRPr="000C1814" w:rsidRDefault="000C1814" w:rsidP="000C1814">
      <w:pPr>
        <w:numPr>
          <w:ilvl w:val="1"/>
          <w:numId w:val="6"/>
        </w:numPr>
        <w:overflowPunct w:val="0"/>
        <w:autoSpaceDE w:val="0"/>
        <w:autoSpaceDN w:val="0"/>
        <w:adjustRightInd w:val="0"/>
        <w:spacing w:before="120" w:after="120"/>
        <w:rPr>
          <w:i/>
          <w:iCs/>
          <w:sz w:val="21"/>
          <w:szCs w:val="21"/>
          <w:lang w:eastAsia="ja-JP" w:bidi="hi-IN"/>
        </w:rPr>
      </w:pPr>
      <w:r w:rsidRPr="000C1814">
        <w:rPr>
          <w:i/>
          <w:iCs/>
          <w:sz w:val="21"/>
          <w:szCs w:val="21"/>
          <w:lang w:eastAsia="ja-JP" w:bidi="hi-IN"/>
        </w:rPr>
        <w:t>Option 2: X = 2.5dB</w:t>
      </w:r>
    </w:p>
    <w:p w14:paraId="092B9B06" w14:textId="6B5A0492" w:rsidR="00D75220" w:rsidRPr="00545827" w:rsidRDefault="00D75220" w:rsidP="00545827">
      <w:pPr>
        <w:pStyle w:val="a0"/>
        <w:tabs>
          <w:tab w:val="num" w:pos="226"/>
          <w:tab w:val="num" w:pos="284"/>
          <w:tab w:val="left" w:pos="5103"/>
        </w:tabs>
        <w:snapToGrid w:val="0"/>
        <w:rPr>
          <w:rFonts w:eastAsia="宋体"/>
          <w:sz w:val="21"/>
          <w:szCs w:val="21"/>
          <w:lang w:val="en-US" w:eastAsia="zh-CN"/>
        </w:rPr>
      </w:pPr>
      <w:r w:rsidRPr="00545827">
        <w:rPr>
          <w:rFonts w:eastAsia="宋体" w:hint="eastAsia"/>
          <w:sz w:val="21"/>
          <w:szCs w:val="21"/>
          <w:lang w:val="en-US" w:eastAsia="zh-CN"/>
        </w:rPr>
        <w:t>I</w:t>
      </w:r>
      <w:r w:rsidRPr="00545827">
        <w:rPr>
          <w:rFonts w:eastAsia="宋体"/>
          <w:sz w:val="21"/>
          <w:szCs w:val="21"/>
          <w:lang w:val="en-US" w:eastAsia="zh-CN"/>
        </w:rPr>
        <w:t xml:space="preserve">n NR Rel-15 SNR requirement derivation, the SPAN of the ideal results was kept within 2dB according to [4] and </w:t>
      </w:r>
      <w:r w:rsidR="00545827">
        <w:rPr>
          <w:rFonts w:eastAsia="宋体"/>
          <w:sz w:val="21"/>
          <w:szCs w:val="21"/>
          <w:lang w:val="en-US" w:eastAsia="zh-CN"/>
        </w:rPr>
        <w:t xml:space="preserve">the </w:t>
      </w:r>
      <w:r w:rsidRPr="00545827">
        <w:rPr>
          <w:rFonts w:eastAsia="宋体"/>
          <w:sz w:val="21"/>
          <w:szCs w:val="21"/>
          <w:lang w:val="en-US" w:eastAsia="zh-CN"/>
        </w:rPr>
        <w:t xml:space="preserve">same rule is reused for BS PUSCH 256QAM requirement </w:t>
      </w:r>
      <w:r w:rsidR="00545827" w:rsidRPr="00545827">
        <w:rPr>
          <w:rFonts w:eastAsia="宋体"/>
          <w:sz w:val="21"/>
          <w:szCs w:val="21"/>
          <w:lang w:val="en-US" w:eastAsia="zh-CN"/>
        </w:rPr>
        <w:t>definition</w:t>
      </w:r>
      <w:r w:rsidRPr="00545827">
        <w:rPr>
          <w:rFonts w:eastAsia="宋体"/>
          <w:sz w:val="21"/>
          <w:szCs w:val="21"/>
          <w:lang w:val="en-US" w:eastAsia="zh-CN"/>
        </w:rPr>
        <w:t xml:space="preserve">. </w:t>
      </w:r>
    </w:p>
    <w:tbl>
      <w:tblPr>
        <w:tblStyle w:val="af3"/>
        <w:tblW w:w="0" w:type="auto"/>
        <w:tblLook w:val="04A0" w:firstRow="1" w:lastRow="0" w:firstColumn="1" w:lastColumn="0" w:noHBand="0" w:noVBand="1"/>
      </w:tblPr>
      <w:tblGrid>
        <w:gridCol w:w="9288"/>
      </w:tblGrid>
      <w:tr w:rsidR="00D75220" w14:paraId="744CD38C" w14:textId="77777777" w:rsidTr="00D75220">
        <w:tc>
          <w:tcPr>
            <w:tcW w:w="9288" w:type="dxa"/>
          </w:tcPr>
          <w:p w14:paraId="7387E287" w14:textId="77777777" w:rsidR="00D75220" w:rsidRPr="00D75220" w:rsidRDefault="00D75220" w:rsidP="00D75220">
            <w:pPr>
              <w:pStyle w:val="a0"/>
              <w:tabs>
                <w:tab w:val="left" w:pos="5103"/>
              </w:tabs>
              <w:snapToGrid w:val="0"/>
              <w:rPr>
                <w:rFonts w:eastAsia="宋体"/>
                <w:i/>
                <w:iCs/>
                <w:sz w:val="21"/>
                <w:szCs w:val="21"/>
                <w:lang w:val="en-US" w:eastAsia="zh-CN"/>
              </w:rPr>
            </w:pPr>
            <w:r w:rsidRPr="00D75220">
              <w:rPr>
                <w:rFonts w:eastAsia="宋体"/>
                <w:i/>
                <w:iCs/>
                <w:sz w:val="21"/>
                <w:szCs w:val="21"/>
                <w:u w:val="single"/>
                <w:lang w:val="en-GB" w:eastAsia="zh-CN"/>
              </w:rPr>
              <w:t>Procedure to derive the performance requirements:</w:t>
            </w:r>
          </w:p>
          <w:p w14:paraId="3F0A4510" w14:textId="77777777" w:rsidR="00D75220" w:rsidRPr="00D75220" w:rsidRDefault="00D75220" w:rsidP="00D75220">
            <w:pPr>
              <w:pStyle w:val="a0"/>
              <w:tabs>
                <w:tab w:val="left" w:pos="5103"/>
              </w:tabs>
              <w:snapToGrid w:val="0"/>
              <w:rPr>
                <w:rFonts w:eastAsia="宋体"/>
                <w:i/>
                <w:iCs/>
                <w:sz w:val="21"/>
                <w:szCs w:val="21"/>
                <w:lang w:val="en-US" w:eastAsia="zh-CN"/>
              </w:rPr>
            </w:pPr>
            <w:r w:rsidRPr="00D75220">
              <w:rPr>
                <w:rFonts w:eastAsia="宋体"/>
                <w:i/>
                <w:iCs/>
                <w:sz w:val="21"/>
                <w:szCs w:val="21"/>
                <w:lang w:val="en-GB" w:eastAsia="zh-CN"/>
              </w:rPr>
              <w:t>– Only inputs that consist of a pair of ideal and impaired results can be taken into account.</w:t>
            </w:r>
          </w:p>
          <w:p w14:paraId="08083F92" w14:textId="23EDB5BB" w:rsidR="00D75220" w:rsidRPr="00D75220" w:rsidRDefault="00D75220" w:rsidP="00D75220">
            <w:pPr>
              <w:numPr>
                <w:ilvl w:val="1"/>
                <w:numId w:val="6"/>
              </w:numPr>
              <w:overflowPunct w:val="0"/>
              <w:autoSpaceDE w:val="0"/>
              <w:autoSpaceDN w:val="0"/>
              <w:adjustRightInd w:val="0"/>
              <w:spacing w:before="120" w:after="120"/>
              <w:rPr>
                <w:rFonts w:eastAsia="宋体"/>
                <w:i/>
                <w:iCs/>
                <w:sz w:val="21"/>
                <w:szCs w:val="21"/>
                <w:lang w:eastAsia="zh-CN"/>
              </w:rPr>
            </w:pPr>
            <w:r w:rsidRPr="00D75220">
              <w:rPr>
                <w:rFonts w:eastAsia="宋体"/>
                <w:i/>
                <w:iCs/>
                <w:sz w:val="21"/>
                <w:szCs w:val="21"/>
                <w:lang w:val="en-GB" w:eastAsia="zh-CN"/>
              </w:rPr>
              <w:t xml:space="preserve">If the ideal span &lt;= </w:t>
            </w:r>
            <w:r w:rsidRPr="00D75220">
              <w:rPr>
                <w:rFonts w:eastAsia="宋体"/>
                <w:b/>
                <w:bCs/>
                <w:i/>
                <w:iCs/>
                <w:sz w:val="21"/>
                <w:szCs w:val="21"/>
                <w:lang w:val="en-GB" w:eastAsia="zh-CN"/>
              </w:rPr>
              <w:t>[</w:t>
            </w:r>
            <w:proofErr w:type="gramStart"/>
            <w:r w:rsidRPr="00D75220">
              <w:rPr>
                <w:rFonts w:eastAsia="宋体"/>
                <w:b/>
                <w:bCs/>
                <w:i/>
                <w:iCs/>
                <w:sz w:val="21"/>
                <w:szCs w:val="21"/>
                <w:lang w:val="en-GB" w:eastAsia="zh-CN"/>
              </w:rPr>
              <w:t>2]dB</w:t>
            </w:r>
            <w:proofErr w:type="gramEnd"/>
            <w:r w:rsidRPr="00D75220">
              <w:rPr>
                <w:rFonts w:eastAsia="宋体"/>
                <w:i/>
                <w:iCs/>
                <w:sz w:val="21"/>
                <w:szCs w:val="21"/>
                <w:lang w:val="en-GB" w:eastAsia="zh-CN"/>
              </w:rPr>
              <w:t>:</w:t>
            </w:r>
          </w:p>
          <w:p w14:paraId="3F7B85D4" w14:textId="77777777" w:rsidR="00D75220" w:rsidRPr="00D75220" w:rsidRDefault="00D75220" w:rsidP="00D75220">
            <w:pPr>
              <w:pStyle w:val="a0"/>
              <w:tabs>
                <w:tab w:val="left" w:pos="5103"/>
              </w:tabs>
              <w:snapToGrid w:val="0"/>
              <w:ind w:leftChars="500" w:left="1000"/>
              <w:rPr>
                <w:rFonts w:eastAsia="宋体"/>
                <w:i/>
                <w:iCs/>
                <w:sz w:val="21"/>
                <w:szCs w:val="21"/>
                <w:lang w:val="en-US" w:eastAsia="zh-CN"/>
              </w:rPr>
            </w:pPr>
            <w:r w:rsidRPr="00D75220">
              <w:rPr>
                <w:rFonts w:eastAsia="宋体"/>
                <w:i/>
                <w:iCs/>
                <w:sz w:val="21"/>
                <w:szCs w:val="21"/>
                <w:lang w:val="en-GB" w:eastAsia="zh-CN"/>
              </w:rPr>
              <w:t>• The AVERAGE impairment results can be used for the performance requirement with [] in the draftCRs/CRs;</w:t>
            </w:r>
          </w:p>
          <w:p w14:paraId="00C9DBEE" w14:textId="707F29BA" w:rsidR="00D75220" w:rsidRPr="00D75220" w:rsidRDefault="00D75220" w:rsidP="00D75220">
            <w:pPr>
              <w:numPr>
                <w:ilvl w:val="1"/>
                <w:numId w:val="6"/>
              </w:numPr>
              <w:overflowPunct w:val="0"/>
              <w:autoSpaceDE w:val="0"/>
              <w:autoSpaceDN w:val="0"/>
              <w:adjustRightInd w:val="0"/>
              <w:spacing w:before="120" w:after="120"/>
              <w:rPr>
                <w:rFonts w:eastAsia="宋体"/>
                <w:i/>
                <w:iCs/>
                <w:sz w:val="21"/>
                <w:szCs w:val="21"/>
                <w:lang w:eastAsia="zh-CN"/>
              </w:rPr>
            </w:pPr>
            <w:r w:rsidRPr="00D75220">
              <w:rPr>
                <w:rFonts w:eastAsia="宋体"/>
                <w:i/>
                <w:iCs/>
                <w:sz w:val="21"/>
                <w:szCs w:val="21"/>
                <w:lang w:val="en-GB" w:eastAsia="zh-CN"/>
              </w:rPr>
              <w:t>Else if the ideal span is larger than</w:t>
            </w:r>
            <w:r w:rsidRPr="00D75220">
              <w:rPr>
                <w:rFonts w:eastAsia="宋体"/>
                <w:b/>
                <w:bCs/>
                <w:i/>
                <w:iCs/>
                <w:sz w:val="21"/>
                <w:szCs w:val="21"/>
                <w:lang w:val="en-GB" w:eastAsia="zh-CN"/>
              </w:rPr>
              <w:t xml:space="preserve"> [</w:t>
            </w:r>
            <w:proofErr w:type="gramStart"/>
            <w:r w:rsidRPr="00D75220">
              <w:rPr>
                <w:rFonts w:eastAsia="宋体"/>
                <w:b/>
                <w:bCs/>
                <w:i/>
                <w:iCs/>
                <w:sz w:val="21"/>
                <w:szCs w:val="21"/>
                <w:lang w:val="en-GB" w:eastAsia="zh-CN"/>
              </w:rPr>
              <w:t>2]dB</w:t>
            </w:r>
            <w:proofErr w:type="gramEnd"/>
            <w:r w:rsidRPr="00D75220">
              <w:rPr>
                <w:rFonts w:eastAsia="宋体"/>
                <w:i/>
                <w:iCs/>
                <w:sz w:val="21"/>
                <w:szCs w:val="21"/>
                <w:lang w:val="en-GB" w:eastAsia="zh-CN"/>
              </w:rPr>
              <w:t>:</w:t>
            </w:r>
          </w:p>
          <w:p w14:paraId="2AE02735" w14:textId="037BFC11" w:rsidR="00D75220" w:rsidRPr="00D75220" w:rsidRDefault="00D75220" w:rsidP="00D75220">
            <w:pPr>
              <w:numPr>
                <w:ilvl w:val="1"/>
                <w:numId w:val="6"/>
              </w:numPr>
              <w:overflowPunct w:val="0"/>
              <w:autoSpaceDE w:val="0"/>
              <w:autoSpaceDN w:val="0"/>
              <w:adjustRightInd w:val="0"/>
              <w:spacing w:before="120" w:after="120"/>
              <w:rPr>
                <w:rFonts w:eastAsia="宋体"/>
                <w:i/>
                <w:iCs/>
                <w:sz w:val="21"/>
                <w:szCs w:val="21"/>
                <w:lang w:eastAsia="zh-CN"/>
              </w:rPr>
            </w:pPr>
            <w:r>
              <w:rPr>
                <w:rFonts w:eastAsia="宋体"/>
                <w:i/>
                <w:iCs/>
                <w:sz w:val="21"/>
                <w:szCs w:val="21"/>
                <w:lang w:eastAsia="zh-CN"/>
              </w:rPr>
              <w:t>…</w:t>
            </w:r>
          </w:p>
        </w:tc>
      </w:tr>
    </w:tbl>
    <w:p w14:paraId="71CCF5B3" w14:textId="56E612A4" w:rsidR="00D75220" w:rsidRDefault="00545827" w:rsidP="00892B9C">
      <w:pPr>
        <w:pStyle w:val="a0"/>
        <w:tabs>
          <w:tab w:val="left" w:pos="5103"/>
        </w:tabs>
        <w:snapToGrid w:val="0"/>
        <w:rPr>
          <w:rFonts w:eastAsia="宋体"/>
          <w:i/>
          <w:iCs/>
          <w:sz w:val="21"/>
          <w:szCs w:val="21"/>
          <w:lang w:eastAsia="zh-CN"/>
        </w:rPr>
      </w:pPr>
      <w:r w:rsidRPr="00545827">
        <w:rPr>
          <w:rFonts w:eastAsia="宋体"/>
          <w:sz w:val="21"/>
          <w:szCs w:val="21"/>
          <w:lang w:val="en-US" w:eastAsia="zh-CN"/>
        </w:rPr>
        <w:t xml:space="preserve">For the purpose of </w:t>
      </w:r>
      <w:r>
        <w:rPr>
          <w:rFonts w:eastAsia="宋体"/>
          <w:sz w:val="21"/>
          <w:szCs w:val="21"/>
          <w:lang w:val="en-US" w:eastAsia="zh-CN"/>
        </w:rPr>
        <w:t>having the more accurate SNR requirement</w:t>
      </w:r>
      <w:r w:rsidR="00AA6C63">
        <w:rPr>
          <w:rFonts w:eastAsia="宋体"/>
          <w:sz w:val="21"/>
          <w:szCs w:val="21"/>
          <w:lang w:val="en-US" w:eastAsia="zh-CN"/>
        </w:rPr>
        <w:t>s</w:t>
      </w:r>
      <w:r>
        <w:rPr>
          <w:rFonts w:eastAsia="宋体"/>
          <w:sz w:val="21"/>
          <w:szCs w:val="21"/>
          <w:lang w:val="en-US" w:eastAsia="zh-CN"/>
        </w:rPr>
        <w:t>, we propose to keep the SPAN of the ideal results within 2.0dB for both inter-cell and intra-cell inter-user requirements.</w:t>
      </w:r>
    </w:p>
    <w:p w14:paraId="65FB5371" w14:textId="681B9CA1" w:rsidR="000C1814" w:rsidRDefault="00545827" w:rsidP="00892B9C">
      <w:pPr>
        <w:pStyle w:val="a0"/>
        <w:tabs>
          <w:tab w:val="left" w:pos="5103"/>
        </w:tabs>
        <w:snapToGrid w:val="0"/>
        <w:rPr>
          <w:i/>
          <w:iCs/>
        </w:rPr>
      </w:pPr>
      <w:r>
        <w:rPr>
          <w:rFonts w:eastAsia="宋体" w:hint="eastAsia"/>
          <w:b/>
          <w:i/>
          <w:sz w:val="21"/>
          <w:szCs w:val="21"/>
          <w:lang w:eastAsia="zh-CN"/>
        </w:rPr>
        <w:t>O</w:t>
      </w:r>
      <w:r>
        <w:rPr>
          <w:rFonts w:eastAsia="宋体"/>
          <w:b/>
          <w:i/>
          <w:sz w:val="21"/>
          <w:szCs w:val="21"/>
          <w:lang w:eastAsia="zh-CN"/>
        </w:rPr>
        <w:t xml:space="preserve">bservation 2: </w:t>
      </w:r>
      <w:r w:rsidRPr="00545827">
        <w:rPr>
          <w:rFonts w:eastAsia="宋体"/>
          <w:i/>
          <w:iCs/>
          <w:sz w:val="21"/>
          <w:szCs w:val="21"/>
          <w:lang w:val="en-US" w:eastAsia="zh-CN"/>
        </w:rPr>
        <w:t xml:space="preserve">In NR Rel-15 SNR requirement derivation, the SPAN of the ideal results was kept within 2dB and </w:t>
      </w:r>
      <w:r>
        <w:rPr>
          <w:rFonts w:eastAsia="宋体"/>
          <w:i/>
          <w:iCs/>
          <w:sz w:val="21"/>
          <w:szCs w:val="21"/>
          <w:lang w:val="en-US" w:eastAsia="zh-CN"/>
        </w:rPr>
        <w:t xml:space="preserve">the </w:t>
      </w:r>
      <w:r w:rsidRPr="00545827">
        <w:rPr>
          <w:rFonts w:eastAsia="宋体"/>
          <w:i/>
          <w:iCs/>
          <w:sz w:val="21"/>
          <w:szCs w:val="21"/>
          <w:lang w:val="en-US" w:eastAsia="zh-CN"/>
        </w:rPr>
        <w:t>same rule is reused for BS PUSCH 256QAM requirement definition</w:t>
      </w:r>
      <w:r w:rsidRPr="0014687A">
        <w:rPr>
          <w:i/>
          <w:iCs/>
        </w:rPr>
        <w:t>.</w:t>
      </w:r>
    </w:p>
    <w:p w14:paraId="0654C6A0" w14:textId="230BA5FA" w:rsidR="00545827" w:rsidRPr="00545827" w:rsidRDefault="00545827" w:rsidP="00545827">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3</w:t>
      </w:r>
      <w:r w:rsidRPr="000C1814">
        <w:rPr>
          <w:rFonts w:eastAsia="宋体"/>
          <w:b/>
          <w:i/>
          <w:sz w:val="21"/>
          <w:szCs w:val="21"/>
          <w:lang w:eastAsia="zh-CN"/>
        </w:rPr>
        <w:t>:</w:t>
      </w:r>
      <w:r w:rsidRPr="000C1814">
        <w:rPr>
          <w:rFonts w:eastAsia="宋体" w:hint="eastAsia"/>
          <w:bCs/>
          <w:i/>
          <w:sz w:val="21"/>
          <w:szCs w:val="21"/>
          <w:lang w:eastAsia="zh-CN"/>
        </w:rPr>
        <w:t xml:space="preserve"> </w:t>
      </w:r>
      <w:r>
        <w:rPr>
          <w:rFonts w:eastAsia="Times New Roman"/>
          <w:i/>
          <w:iCs/>
          <w:sz w:val="21"/>
          <w:szCs w:val="21"/>
          <w:lang w:val="en-US" w:eastAsia="ja-JP" w:bidi="hi-IN"/>
        </w:rPr>
        <w:t>K</w:t>
      </w:r>
      <w:r w:rsidRPr="00545827">
        <w:rPr>
          <w:rFonts w:eastAsia="Times New Roman"/>
          <w:i/>
          <w:iCs/>
          <w:sz w:val="21"/>
          <w:szCs w:val="21"/>
          <w:lang w:val="en-US" w:eastAsia="ja-JP" w:bidi="hi-IN"/>
        </w:rPr>
        <w:t>eep the SPAN of the ideal results within 2.0dB for both inter-cell and intra-cell inter-user requirements.</w:t>
      </w:r>
    </w:p>
    <w:p w14:paraId="3D240C72" w14:textId="77777777" w:rsidR="00EF1CE2" w:rsidRPr="006D2E02" w:rsidRDefault="001E79DE" w:rsidP="00EF1CE2">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6D2E02">
        <w:rPr>
          <w:rFonts w:eastAsia="宋体" w:hint="eastAsia"/>
          <w:lang w:val="en-US" w:eastAsia="zh-CN"/>
        </w:rPr>
        <w:t>Conclusion</w:t>
      </w:r>
      <w:r w:rsidR="00307095" w:rsidRPr="006D2E02">
        <w:rPr>
          <w:rFonts w:eastAsia="宋体" w:hint="eastAsia"/>
          <w:lang w:val="en-US" w:eastAsia="zh-CN"/>
        </w:rPr>
        <w:t>s</w:t>
      </w:r>
    </w:p>
    <w:p w14:paraId="2AFE33E1" w14:textId="26F03F5E" w:rsidR="006D2E02" w:rsidRDefault="00F34F42" w:rsidP="006D2E02">
      <w:pPr>
        <w:pStyle w:val="a0"/>
        <w:tabs>
          <w:tab w:val="num" w:pos="226"/>
          <w:tab w:val="num" w:pos="284"/>
          <w:tab w:val="left" w:pos="5103"/>
        </w:tabs>
        <w:snapToGrid w:val="0"/>
        <w:spacing w:beforeLines="50" w:before="156"/>
        <w:rPr>
          <w:rFonts w:eastAsia="宋体"/>
          <w:sz w:val="21"/>
          <w:szCs w:val="21"/>
          <w:lang w:eastAsia="zh-CN"/>
        </w:rPr>
      </w:pPr>
      <w:r>
        <w:rPr>
          <w:rFonts w:eastAsia="宋体" w:hint="eastAsia"/>
          <w:sz w:val="21"/>
          <w:szCs w:val="21"/>
          <w:lang w:eastAsia="zh-CN"/>
        </w:rPr>
        <w:t>I</w:t>
      </w:r>
      <w:r>
        <w:rPr>
          <w:rFonts w:eastAsia="宋体"/>
          <w:sz w:val="21"/>
          <w:szCs w:val="21"/>
          <w:lang w:eastAsia="zh-CN"/>
        </w:rPr>
        <w:t>n this paper, we give our views on the remaining open issues.</w:t>
      </w:r>
    </w:p>
    <w:p w14:paraId="6D0422D9" w14:textId="77777777" w:rsidR="00545827" w:rsidRPr="000C1814" w:rsidRDefault="00545827" w:rsidP="00545827">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Proposal 1:</w:t>
      </w:r>
      <w:r w:rsidRPr="000C1814">
        <w:rPr>
          <w:rFonts w:eastAsia="宋体" w:hint="eastAsia"/>
          <w:bCs/>
          <w:i/>
          <w:sz w:val="21"/>
          <w:szCs w:val="21"/>
          <w:lang w:eastAsia="zh-CN"/>
        </w:rPr>
        <w:t xml:space="preserve"> </w:t>
      </w:r>
      <w:r w:rsidRPr="000C1814">
        <w:rPr>
          <w:rFonts w:eastAsia="Times New Roman"/>
          <w:i/>
          <w:iCs/>
          <w:sz w:val="21"/>
          <w:szCs w:val="21"/>
          <w:lang w:val="en-US" w:eastAsia="ja-JP" w:bidi="hi-IN"/>
        </w:rPr>
        <w:t>Assume PDCCH transmission from interference cells, and for each cell, OCNG signal is transmitted on each RE that is not occupied by the PDCCH of this cell.</w:t>
      </w:r>
    </w:p>
    <w:p w14:paraId="52B9D73E" w14:textId="77777777" w:rsidR="00545827" w:rsidRPr="0089105A" w:rsidRDefault="00545827" w:rsidP="00545827">
      <w:pPr>
        <w:pStyle w:val="a0"/>
        <w:tabs>
          <w:tab w:val="left" w:pos="5103"/>
        </w:tabs>
        <w:snapToGrid w:val="0"/>
        <w:rPr>
          <w:rFonts w:eastAsia="宋体"/>
          <w:bCs/>
          <w:i/>
          <w:iCs/>
          <w:sz w:val="21"/>
          <w:szCs w:val="21"/>
          <w:lang w:eastAsia="zh-CN"/>
        </w:rPr>
      </w:pPr>
      <w:r>
        <w:rPr>
          <w:rFonts w:eastAsia="宋体" w:hint="eastAsia"/>
          <w:b/>
          <w:i/>
          <w:sz w:val="21"/>
          <w:szCs w:val="21"/>
          <w:lang w:eastAsia="zh-CN"/>
        </w:rPr>
        <w:t>O</w:t>
      </w:r>
      <w:r>
        <w:rPr>
          <w:rFonts w:eastAsia="宋体"/>
          <w:b/>
          <w:i/>
          <w:sz w:val="21"/>
          <w:szCs w:val="21"/>
          <w:lang w:eastAsia="zh-CN"/>
        </w:rPr>
        <w:t>bservation 1:</w:t>
      </w:r>
      <w:r w:rsidRPr="000A207B">
        <w:t xml:space="preserve"> </w:t>
      </w:r>
      <w:r w:rsidRPr="0089105A">
        <w:rPr>
          <w:i/>
          <w:iCs/>
        </w:rPr>
        <w:t>According to all companies’ simulation results summarized in [3], the averaged T-put gain is at least 2.11 for 2Rx, and 2.53 for 4Rx</w:t>
      </w:r>
      <w:r w:rsidRPr="0014687A">
        <w:rPr>
          <w:rFonts w:eastAsia="宋体"/>
          <w:bCs/>
          <w:i/>
          <w:iCs/>
          <w:sz w:val="21"/>
          <w:szCs w:val="21"/>
          <w:lang w:eastAsia="zh-CN"/>
        </w:rPr>
        <w:t>.</w:t>
      </w:r>
    </w:p>
    <w:p w14:paraId="3E833B77" w14:textId="77777777" w:rsidR="00545827" w:rsidRPr="0089105A" w:rsidRDefault="00545827" w:rsidP="00545827">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2</w:t>
      </w:r>
      <w:r w:rsidRPr="000C1814">
        <w:rPr>
          <w:rFonts w:eastAsia="宋体"/>
          <w:b/>
          <w:i/>
          <w:sz w:val="21"/>
          <w:szCs w:val="21"/>
          <w:lang w:eastAsia="zh-CN"/>
        </w:rPr>
        <w:t>:</w:t>
      </w:r>
      <w:r w:rsidRPr="000C1814">
        <w:rPr>
          <w:rFonts w:eastAsia="宋体" w:hint="eastAsia"/>
          <w:bCs/>
          <w:i/>
          <w:sz w:val="21"/>
          <w:szCs w:val="21"/>
          <w:lang w:eastAsia="zh-CN"/>
        </w:rPr>
        <w:t xml:space="preserve"> </w:t>
      </w:r>
      <w:r w:rsidRPr="0089105A">
        <w:rPr>
          <w:rFonts w:eastAsia="Times New Roman"/>
          <w:i/>
          <w:iCs/>
          <w:sz w:val="21"/>
          <w:szCs w:val="21"/>
          <w:lang w:val="en-US" w:eastAsia="ja-JP" w:bidi="hi-IN"/>
        </w:rPr>
        <w:t>T-put gain requirement of 2.0 for 2Rx and 2.5 for 4Rx.</w:t>
      </w:r>
    </w:p>
    <w:p w14:paraId="4B8D2B2E" w14:textId="77777777" w:rsidR="00545827" w:rsidRDefault="00545827" w:rsidP="00545827">
      <w:pPr>
        <w:pStyle w:val="a0"/>
        <w:tabs>
          <w:tab w:val="left" w:pos="5103"/>
        </w:tabs>
        <w:snapToGrid w:val="0"/>
        <w:rPr>
          <w:i/>
          <w:iCs/>
        </w:rPr>
      </w:pPr>
      <w:r>
        <w:rPr>
          <w:rFonts w:eastAsia="宋体" w:hint="eastAsia"/>
          <w:b/>
          <w:i/>
          <w:sz w:val="21"/>
          <w:szCs w:val="21"/>
          <w:lang w:eastAsia="zh-CN"/>
        </w:rPr>
        <w:t>O</w:t>
      </w:r>
      <w:r>
        <w:rPr>
          <w:rFonts w:eastAsia="宋体"/>
          <w:b/>
          <w:i/>
          <w:sz w:val="21"/>
          <w:szCs w:val="21"/>
          <w:lang w:eastAsia="zh-CN"/>
        </w:rPr>
        <w:t xml:space="preserve">bservation 2: </w:t>
      </w:r>
      <w:r w:rsidRPr="00545827">
        <w:rPr>
          <w:rFonts w:eastAsia="宋体"/>
          <w:i/>
          <w:iCs/>
          <w:sz w:val="21"/>
          <w:szCs w:val="21"/>
          <w:lang w:val="en-US" w:eastAsia="zh-CN"/>
        </w:rPr>
        <w:t xml:space="preserve">In NR Rel-15 SNR requirement derivation, the SPAN of the ideal results was kept within 2dB and </w:t>
      </w:r>
      <w:r>
        <w:rPr>
          <w:rFonts w:eastAsia="宋体"/>
          <w:i/>
          <w:iCs/>
          <w:sz w:val="21"/>
          <w:szCs w:val="21"/>
          <w:lang w:val="en-US" w:eastAsia="zh-CN"/>
        </w:rPr>
        <w:t xml:space="preserve">the </w:t>
      </w:r>
      <w:r w:rsidRPr="00545827">
        <w:rPr>
          <w:rFonts w:eastAsia="宋体"/>
          <w:i/>
          <w:iCs/>
          <w:sz w:val="21"/>
          <w:szCs w:val="21"/>
          <w:lang w:val="en-US" w:eastAsia="zh-CN"/>
        </w:rPr>
        <w:t>same rule is reused for BS PUSCH 256QAM requirement definition</w:t>
      </w:r>
      <w:r w:rsidRPr="0014687A">
        <w:rPr>
          <w:i/>
          <w:iCs/>
        </w:rPr>
        <w:t>.</w:t>
      </w:r>
    </w:p>
    <w:p w14:paraId="0AE6ACE8" w14:textId="5F545C72" w:rsidR="00020381" w:rsidRPr="00545827" w:rsidRDefault="00545827" w:rsidP="004051AB">
      <w:pPr>
        <w:pStyle w:val="a0"/>
        <w:tabs>
          <w:tab w:val="num" w:pos="284"/>
          <w:tab w:val="left" w:pos="5103"/>
        </w:tabs>
        <w:snapToGrid w:val="0"/>
        <w:rPr>
          <w:rFonts w:eastAsia="宋体"/>
          <w:bCs/>
          <w:i/>
          <w:sz w:val="21"/>
          <w:szCs w:val="21"/>
          <w:lang w:eastAsia="zh-CN"/>
        </w:rPr>
      </w:pPr>
      <w:r w:rsidRPr="000C1814">
        <w:rPr>
          <w:rFonts w:eastAsia="宋体"/>
          <w:b/>
          <w:i/>
          <w:sz w:val="21"/>
          <w:szCs w:val="21"/>
          <w:lang w:eastAsia="zh-CN"/>
        </w:rPr>
        <w:t xml:space="preserve">Proposal </w:t>
      </w:r>
      <w:r>
        <w:rPr>
          <w:rFonts w:eastAsia="宋体"/>
          <w:b/>
          <w:i/>
          <w:sz w:val="21"/>
          <w:szCs w:val="21"/>
          <w:lang w:eastAsia="zh-CN"/>
        </w:rPr>
        <w:t>3</w:t>
      </w:r>
      <w:r w:rsidRPr="000C1814">
        <w:rPr>
          <w:rFonts w:eastAsia="宋体"/>
          <w:b/>
          <w:i/>
          <w:sz w:val="21"/>
          <w:szCs w:val="21"/>
          <w:lang w:eastAsia="zh-CN"/>
        </w:rPr>
        <w:t>:</w:t>
      </w:r>
      <w:r w:rsidRPr="000C1814">
        <w:rPr>
          <w:rFonts w:eastAsia="宋体" w:hint="eastAsia"/>
          <w:bCs/>
          <w:i/>
          <w:sz w:val="21"/>
          <w:szCs w:val="21"/>
          <w:lang w:eastAsia="zh-CN"/>
        </w:rPr>
        <w:t xml:space="preserve"> </w:t>
      </w:r>
      <w:r>
        <w:rPr>
          <w:rFonts w:eastAsia="Times New Roman"/>
          <w:i/>
          <w:iCs/>
          <w:sz w:val="21"/>
          <w:szCs w:val="21"/>
          <w:lang w:val="en-US" w:eastAsia="ja-JP" w:bidi="hi-IN"/>
        </w:rPr>
        <w:t>K</w:t>
      </w:r>
      <w:r w:rsidRPr="00545827">
        <w:rPr>
          <w:rFonts w:eastAsia="Times New Roman"/>
          <w:i/>
          <w:iCs/>
          <w:sz w:val="21"/>
          <w:szCs w:val="21"/>
          <w:lang w:val="en-US" w:eastAsia="ja-JP" w:bidi="hi-IN"/>
        </w:rPr>
        <w:t>eep the SPAN of the ideal results within 2.0dB for both inter-cell and intra-cell inter-user requirements.</w:t>
      </w:r>
    </w:p>
    <w:p w14:paraId="4C37B57C" w14:textId="77777777" w:rsidR="00B53556" w:rsidRPr="008B07DF" w:rsidRDefault="00B53556" w:rsidP="00AC0B27">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r w:rsidR="000E758A">
        <w:rPr>
          <w:rFonts w:eastAsia="宋体" w:hint="eastAsia"/>
          <w:lang w:val="en-US" w:eastAsia="zh-CN"/>
        </w:rPr>
        <w:t>s</w:t>
      </w:r>
    </w:p>
    <w:p w14:paraId="246C5005" w14:textId="632BBA3D" w:rsidR="00F74F88" w:rsidRPr="00DA1056" w:rsidRDefault="006711E5" w:rsidP="00022688">
      <w:pPr>
        <w:pStyle w:val="2"/>
        <w:ind w:left="400" w:hanging="400"/>
        <w:rPr>
          <w:lang w:val="en-US"/>
        </w:rPr>
      </w:pPr>
      <w:r w:rsidRPr="006711E5">
        <w:rPr>
          <w:lang w:val="en-US"/>
        </w:rPr>
        <w:t>R4-2210681</w:t>
      </w:r>
      <w:r w:rsidR="00F50582" w:rsidRPr="00091A0E">
        <w:rPr>
          <w:rFonts w:hint="eastAsia"/>
          <w:lang w:val="en-US"/>
        </w:rPr>
        <w:t xml:space="preserve">, </w:t>
      </w:r>
      <w:r w:rsidRPr="006711E5">
        <w:rPr>
          <w:lang w:val="en-US"/>
        </w:rPr>
        <w:t>WF on PDSCH demodulation and CSI requirements for inter-cell interference MMSE-IRC</w:t>
      </w:r>
      <w:r w:rsidR="00F50582" w:rsidRPr="005F14AC">
        <w:rPr>
          <w:rFonts w:hint="eastAsia"/>
        </w:rPr>
        <w:t xml:space="preserve">, </w:t>
      </w:r>
      <w:r>
        <w:t>Ericsson</w:t>
      </w:r>
      <w:r w:rsidR="00BC0318">
        <w:t xml:space="preserve">, </w:t>
      </w:r>
      <w:r w:rsidR="00F50582" w:rsidRPr="005F14AC">
        <w:rPr>
          <w:rFonts w:hint="eastAsia"/>
        </w:rPr>
        <w:t>RAN</w:t>
      </w:r>
      <w:r w:rsidR="00EB72CD">
        <w:t>4</w:t>
      </w:r>
      <w:r w:rsidR="00F50582" w:rsidRPr="005F14AC">
        <w:rPr>
          <w:rFonts w:hint="eastAsia"/>
        </w:rPr>
        <w:t xml:space="preserve"> #</w:t>
      </w:r>
      <w:r w:rsidR="001A54C2">
        <w:t>10</w:t>
      </w:r>
      <w:r>
        <w:t>3</w:t>
      </w:r>
      <w:r w:rsidR="00EB72CD">
        <w:t>-</w:t>
      </w:r>
      <w:r w:rsidR="00F50582" w:rsidRPr="005F14AC">
        <w:rPr>
          <w:rFonts w:hint="eastAsia"/>
        </w:rPr>
        <w:t xml:space="preserve">e, </w:t>
      </w:r>
      <w:r>
        <w:t>May</w:t>
      </w:r>
      <w:r w:rsidR="00BC0318">
        <w:t xml:space="preserve"> 2022</w:t>
      </w:r>
      <w:r w:rsidR="00F74F88">
        <w:t>.</w:t>
      </w:r>
    </w:p>
    <w:p w14:paraId="348F1556" w14:textId="3F37EB25" w:rsidR="00DA1056" w:rsidRPr="006711E5" w:rsidRDefault="006711E5" w:rsidP="00022688">
      <w:pPr>
        <w:pStyle w:val="2"/>
        <w:ind w:left="400" w:hanging="400"/>
        <w:rPr>
          <w:lang w:val="en-US"/>
        </w:rPr>
      </w:pPr>
      <w:r w:rsidRPr="006711E5">
        <w:rPr>
          <w:lang w:val="en-US"/>
        </w:rPr>
        <w:t>R4-2209414</w:t>
      </w:r>
      <w:r w:rsidR="0011013A">
        <w:rPr>
          <w:lang w:val="en-US"/>
        </w:rPr>
        <w:t xml:space="preserve">, </w:t>
      </w:r>
      <w:r w:rsidRPr="006711E5">
        <w:rPr>
          <w:lang w:val="en-US"/>
        </w:rPr>
        <w:t>On PDSCH requirements for UE MMSE-IRC receiver for inter-cell interference suppression</w:t>
      </w:r>
      <w:r w:rsidR="0011013A">
        <w:rPr>
          <w:lang w:val="en-US"/>
        </w:rPr>
        <w:t xml:space="preserve">, China Telecom. </w:t>
      </w:r>
      <w:r w:rsidR="0011013A" w:rsidRPr="005F14AC">
        <w:rPr>
          <w:rFonts w:hint="eastAsia"/>
        </w:rPr>
        <w:t>RAN</w:t>
      </w:r>
      <w:r w:rsidR="0011013A">
        <w:t>4</w:t>
      </w:r>
      <w:r w:rsidR="0011013A" w:rsidRPr="005F14AC">
        <w:rPr>
          <w:rFonts w:hint="eastAsia"/>
        </w:rPr>
        <w:t xml:space="preserve"> #</w:t>
      </w:r>
      <w:r w:rsidR="0011013A">
        <w:t>103-</w:t>
      </w:r>
      <w:r w:rsidR="0011013A" w:rsidRPr="005F14AC">
        <w:rPr>
          <w:rFonts w:hint="eastAsia"/>
        </w:rPr>
        <w:t xml:space="preserve">e, </w:t>
      </w:r>
      <w:r w:rsidR="0011013A">
        <w:t>May 2022.</w:t>
      </w:r>
    </w:p>
    <w:p w14:paraId="5F44BBD0" w14:textId="6DE275A3" w:rsidR="006711E5" w:rsidRPr="00D75220" w:rsidRDefault="006711E5" w:rsidP="00022688">
      <w:pPr>
        <w:pStyle w:val="2"/>
        <w:ind w:left="400" w:hanging="400"/>
        <w:rPr>
          <w:lang w:val="en-US"/>
        </w:rPr>
      </w:pPr>
      <w:r w:rsidRPr="006711E5">
        <w:rPr>
          <w:lang w:val="en-US"/>
        </w:rPr>
        <w:t>R4-2209443</w:t>
      </w:r>
      <w:r>
        <w:rPr>
          <w:lang w:val="en-US"/>
        </w:rPr>
        <w:t xml:space="preserve">, </w:t>
      </w:r>
      <w:r w:rsidRPr="006711E5">
        <w:rPr>
          <w:lang w:val="en-US"/>
        </w:rPr>
        <w:t>Summary of simulation results for Inter-cell MMSE-IRC CQI reporting</w:t>
      </w:r>
      <w:r>
        <w:rPr>
          <w:lang w:val="en-US"/>
        </w:rPr>
        <w:t>,</w:t>
      </w:r>
      <w:r w:rsidRPr="006711E5">
        <w:t xml:space="preserve"> </w:t>
      </w:r>
      <w:r>
        <w:t xml:space="preserve">Ericsson, </w:t>
      </w:r>
      <w:r w:rsidRPr="005F14AC">
        <w:rPr>
          <w:rFonts w:hint="eastAsia"/>
        </w:rPr>
        <w:t>RAN</w:t>
      </w:r>
      <w:r>
        <w:t>4</w:t>
      </w:r>
      <w:r w:rsidRPr="005F14AC">
        <w:rPr>
          <w:rFonts w:hint="eastAsia"/>
        </w:rPr>
        <w:t xml:space="preserve"> #</w:t>
      </w:r>
      <w:r>
        <w:t>103-</w:t>
      </w:r>
      <w:r w:rsidRPr="005F14AC">
        <w:rPr>
          <w:rFonts w:hint="eastAsia"/>
        </w:rPr>
        <w:t xml:space="preserve">e, </w:t>
      </w:r>
      <w:r>
        <w:t>May 2022.</w:t>
      </w:r>
    </w:p>
    <w:p w14:paraId="23C7DB16" w14:textId="0689FFE2" w:rsidR="00D75220" w:rsidRPr="00545827" w:rsidRDefault="00D75220" w:rsidP="00545827">
      <w:pPr>
        <w:pStyle w:val="2"/>
        <w:ind w:left="400" w:hanging="400"/>
      </w:pPr>
      <w:r w:rsidRPr="00D75220">
        <w:t>R4-1904713</w:t>
      </w:r>
      <w:r>
        <w:t xml:space="preserve">, </w:t>
      </w:r>
      <w:r w:rsidRPr="00D75220">
        <w:rPr>
          <w:lang w:val="en-US"/>
        </w:rPr>
        <w:t>WF for requirement SNR derivation procedure</w:t>
      </w:r>
      <w:r>
        <w:rPr>
          <w:lang w:val="en-US"/>
        </w:rPr>
        <w:t xml:space="preserve">, </w:t>
      </w:r>
      <w:r w:rsidRPr="00D75220">
        <w:t>Nokia, Nokia Shanghai Bell, ZTE, Ericsson</w:t>
      </w:r>
      <w:r>
        <w:t>, RAN4</w:t>
      </w:r>
      <w:r w:rsidR="00545827">
        <w:t>#90-bis</w:t>
      </w:r>
    </w:p>
    <w:sectPr w:rsidR="00D75220" w:rsidRPr="00545827"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B8A8D" w14:textId="77777777" w:rsidR="005D2F3D" w:rsidRDefault="005D2F3D" w:rsidP="00E7784C">
      <w:r>
        <w:separator/>
      </w:r>
    </w:p>
  </w:endnote>
  <w:endnote w:type="continuationSeparator" w:id="0">
    <w:p w14:paraId="4925F540" w14:textId="77777777" w:rsidR="005D2F3D" w:rsidRDefault="005D2F3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CB5B" w14:textId="77777777" w:rsidR="002D1C8C" w:rsidRPr="003B0AB3" w:rsidRDefault="002D1C8C" w:rsidP="00CB33AF">
    <w:pPr>
      <w:pStyle w:val="a8"/>
      <w:jc w:val="center"/>
      <w:rPr>
        <w:rFonts w:eastAsia="宋体"/>
        <w:lang w:eastAsia="zh-CN"/>
      </w:rPr>
    </w:pPr>
    <w:r>
      <w:fldChar w:fldCharType="begin"/>
    </w:r>
    <w:r>
      <w:instrText>PAGE   \* MERGEFORMAT</w:instrText>
    </w:r>
    <w:r>
      <w:fldChar w:fldCharType="separate"/>
    </w:r>
    <w:r w:rsidR="00350213" w:rsidRPr="00350213">
      <w:rPr>
        <w:noProof/>
        <w:lang w:val="zh-CN" w:eastAsia="zh-CN"/>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7CDC" w14:textId="77777777" w:rsidR="005D2F3D" w:rsidRDefault="005D2F3D" w:rsidP="00E7784C">
      <w:r>
        <w:separator/>
      </w:r>
    </w:p>
  </w:footnote>
  <w:footnote w:type="continuationSeparator" w:id="0">
    <w:p w14:paraId="382894EB" w14:textId="77777777" w:rsidR="005D2F3D" w:rsidRDefault="005D2F3D"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73FD"/>
    <w:multiLevelType w:val="hybridMultilevel"/>
    <w:tmpl w:val="C882AAD0"/>
    <w:lvl w:ilvl="0" w:tplc="8494A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432A86"/>
    <w:multiLevelType w:val="hybridMultilevel"/>
    <w:tmpl w:val="436E25EA"/>
    <w:lvl w:ilvl="0" w:tplc="EEC0D444">
      <w:start w:val="1"/>
      <w:numFmt w:val="bullet"/>
      <w:lvlText w:val="•"/>
      <w:lvlJc w:val="left"/>
      <w:pPr>
        <w:tabs>
          <w:tab w:val="num" w:pos="720"/>
        </w:tabs>
        <w:ind w:left="720" w:hanging="360"/>
      </w:pPr>
      <w:rPr>
        <w:rFonts w:ascii="Arial" w:hAnsi="Arial" w:hint="default"/>
      </w:rPr>
    </w:lvl>
    <w:lvl w:ilvl="1" w:tplc="D72C60F0">
      <w:numFmt w:val="bullet"/>
      <w:lvlText w:val="–"/>
      <w:lvlJc w:val="left"/>
      <w:pPr>
        <w:tabs>
          <w:tab w:val="num" w:pos="927"/>
        </w:tabs>
        <w:ind w:left="927" w:hanging="360"/>
      </w:pPr>
      <w:rPr>
        <w:rFonts w:ascii="Arial" w:hAnsi="Arial" w:hint="default"/>
      </w:rPr>
    </w:lvl>
    <w:lvl w:ilvl="2" w:tplc="513CC496">
      <w:numFmt w:val="bullet"/>
      <w:lvlText w:val="•"/>
      <w:lvlJc w:val="left"/>
      <w:pPr>
        <w:tabs>
          <w:tab w:val="num" w:pos="1352"/>
        </w:tabs>
        <w:ind w:left="1352" w:hanging="360"/>
      </w:pPr>
      <w:rPr>
        <w:rFonts w:ascii="Arial" w:hAnsi="Arial" w:hint="default"/>
      </w:rPr>
    </w:lvl>
    <w:lvl w:ilvl="3" w:tplc="242C0574">
      <w:start w:val="1"/>
      <w:numFmt w:val="bullet"/>
      <w:lvlText w:val="•"/>
      <w:lvlJc w:val="left"/>
      <w:pPr>
        <w:tabs>
          <w:tab w:val="num" w:pos="2880"/>
        </w:tabs>
        <w:ind w:left="2880" w:hanging="360"/>
      </w:pPr>
      <w:rPr>
        <w:rFonts w:ascii="Arial" w:hAnsi="Arial" w:hint="default"/>
      </w:rPr>
    </w:lvl>
    <w:lvl w:ilvl="4" w:tplc="894213C4" w:tentative="1">
      <w:start w:val="1"/>
      <w:numFmt w:val="bullet"/>
      <w:lvlText w:val="•"/>
      <w:lvlJc w:val="left"/>
      <w:pPr>
        <w:tabs>
          <w:tab w:val="num" w:pos="3600"/>
        </w:tabs>
        <w:ind w:left="3600" w:hanging="360"/>
      </w:pPr>
      <w:rPr>
        <w:rFonts w:ascii="Arial" w:hAnsi="Arial" w:hint="default"/>
      </w:rPr>
    </w:lvl>
    <w:lvl w:ilvl="5" w:tplc="B994FF6C" w:tentative="1">
      <w:start w:val="1"/>
      <w:numFmt w:val="bullet"/>
      <w:lvlText w:val="•"/>
      <w:lvlJc w:val="left"/>
      <w:pPr>
        <w:tabs>
          <w:tab w:val="num" w:pos="4320"/>
        </w:tabs>
        <w:ind w:left="4320" w:hanging="360"/>
      </w:pPr>
      <w:rPr>
        <w:rFonts w:ascii="Arial" w:hAnsi="Arial" w:hint="default"/>
      </w:rPr>
    </w:lvl>
    <w:lvl w:ilvl="6" w:tplc="645C7260" w:tentative="1">
      <w:start w:val="1"/>
      <w:numFmt w:val="bullet"/>
      <w:lvlText w:val="•"/>
      <w:lvlJc w:val="left"/>
      <w:pPr>
        <w:tabs>
          <w:tab w:val="num" w:pos="5040"/>
        </w:tabs>
        <w:ind w:left="5040" w:hanging="360"/>
      </w:pPr>
      <w:rPr>
        <w:rFonts w:ascii="Arial" w:hAnsi="Arial" w:hint="default"/>
      </w:rPr>
    </w:lvl>
    <w:lvl w:ilvl="7" w:tplc="5330A99C" w:tentative="1">
      <w:start w:val="1"/>
      <w:numFmt w:val="bullet"/>
      <w:lvlText w:val="•"/>
      <w:lvlJc w:val="left"/>
      <w:pPr>
        <w:tabs>
          <w:tab w:val="num" w:pos="5760"/>
        </w:tabs>
        <w:ind w:left="5760" w:hanging="360"/>
      </w:pPr>
      <w:rPr>
        <w:rFonts w:ascii="Arial" w:hAnsi="Arial" w:hint="default"/>
      </w:rPr>
    </w:lvl>
    <w:lvl w:ilvl="8" w:tplc="622E00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0AB74E2"/>
    <w:multiLevelType w:val="hybridMultilevel"/>
    <w:tmpl w:val="810AEA9A"/>
    <w:lvl w:ilvl="0" w:tplc="AA02B658">
      <w:start w:val="1"/>
      <w:numFmt w:val="bullet"/>
      <w:lvlText w:val="•"/>
      <w:lvlJc w:val="left"/>
      <w:pPr>
        <w:tabs>
          <w:tab w:val="num" w:pos="720"/>
        </w:tabs>
        <w:ind w:left="720" w:hanging="360"/>
      </w:pPr>
      <w:rPr>
        <w:rFonts w:ascii="Arial" w:hAnsi="Arial" w:hint="default"/>
      </w:rPr>
    </w:lvl>
    <w:lvl w:ilvl="1" w:tplc="EE969A06">
      <w:numFmt w:val="bullet"/>
      <w:lvlText w:val="–"/>
      <w:lvlJc w:val="left"/>
      <w:pPr>
        <w:tabs>
          <w:tab w:val="num" w:pos="1440"/>
        </w:tabs>
        <w:ind w:left="1440" w:hanging="360"/>
      </w:pPr>
      <w:rPr>
        <w:rFonts w:ascii="Arial" w:hAnsi="Arial" w:hint="default"/>
      </w:rPr>
    </w:lvl>
    <w:lvl w:ilvl="2" w:tplc="7B4A6206" w:tentative="1">
      <w:start w:val="1"/>
      <w:numFmt w:val="bullet"/>
      <w:lvlText w:val="•"/>
      <w:lvlJc w:val="left"/>
      <w:pPr>
        <w:tabs>
          <w:tab w:val="num" w:pos="2160"/>
        </w:tabs>
        <w:ind w:left="2160" w:hanging="360"/>
      </w:pPr>
      <w:rPr>
        <w:rFonts w:ascii="Arial" w:hAnsi="Arial" w:hint="default"/>
      </w:rPr>
    </w:lvl>
    <w:lvl w:ilvl="3" w:tplc="F02E9480" w:tentative="1">
      <w:start w:val="1"/>
      <w:numFmt w:val="bullet"/>
      <w:lvlText w:val="•"/>
      <w:lvlJc w:val="left"/>
      <w:pPr>
        <w:tabs>
          <w:tab w:val="num" w:pos="2880"/>
        </w:tabs>
        <w:ind w:left="2880" w:hanging="360"/>
      </w:pPr>
      <w:rPr>
        <w:rFonts w:ascii="Arial" w:hAnsi="Arial" w:hint="default"/>
      </w:rPr>
    </w:lvl>
    <w:lvl w:ilvl="4" w:tplc="56EE4D3C" w:tentative="1">
      <w:start w:val="1"/>
      <w:numFmt w:val="bullet"/>
      <w:lvlText w:val="•"/>
      <w:lvlJc w:val="left"/>
      <w:pPr>
        <w:tabs>
          <w:tab w:val="num" w:pos="3600"/>
        </w:tabs>
        <w:ind w:left="3600" w:hanging="360"/>
      </w:pPr>
      <w:rPr>
        <w:rFonts w:ascii="Arial" w:hAnsi="Arial" w:hint="default"/>
      </w:rPr>
    </w:lvl>
    <w:lvl w:ilvl="5" w:tplc="72C204B0" w:tentative="1">
      <w:start w:val="1"/>
      <w:numFmt w:val="bullet"/>
      <w:lvlText w:val="•"/>
      <w:lvlJc w:val="left"/>
      <w:pPr>
        <w:tabs>
          <w:tab w:val="num" w:pos="4320"/>
        </w:tabs>
        <w:ind w:left="4320" w:hanging="360"/>
      </w:pPr>
      <w:rPr>
        <w:rFonts w:ascii="Arial" w:hAnsi="Arial" w:hint="default"/>
      </w:rPr>
    </w:lvl>
    <w:lvl w:ilvl="6" w:tplc="16BEF92A" w:tentative="1">
      <w:start w:val="1"/>
      <w:numFmt w:val="bullet"/>
      <w:lvlText w:val="•"/>
      <w:lvlJc w:val="left"/>
      <w:pPr>
        <w:tabs>
          <w:tab w:val="num" w:pos="5040"/>
        </w:tabs>
        <w:ind w:left="5040" w:hanging="360"/>
      </w:pPr>
      <w:rPr>
        <w:rFonts w:ascii="Arial" w:hAnsi="Arial" w:hint="default"/>
      </w:rPr>
    </w:lvl>
    <w:lvl w:ilvl="7" w:tplc="645C8C58" w:tentative="1">
      <w:start w:val="1"/>
      <w:numFmt w:val="bullet"/>
      <w:lvlText w:val="•"/>
      <w:lvlJc w:val="left"/>
      <w:pPr>
        <w:tabs>
          <w:tab w:val="num" w:pos="5760"/>
        </w:tabs>
        <w:ind w:left="5760" w:hanging="360"/>
      </w:pPr>
      <w:rPr>
        <w:rFonts w:ascii="Arial" w:hAnsi="Arial" w:hint="default"/>
      </w:rPr>
    </w:lvl>
    <w:lvl w:ilvl="8" w:tplc="A89CE3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733165C"/>
    <w:multiLevelType w:val="hybridMultilevel"/>
    <w:tmpl w:val="F4F29708"/>
    <w:lvl w:ilvl="0" w:tplc="90BE4980">
      <w:start w:val="1"/>
      <w:numFmt w:val="bullet"/>
      <w:lvlText w:val="•"/>
      <w:lvlJc w:val="left"/>
      <w:pPr>
        <w:tabs>
          <w:tab w:val="num" w:pos="720"/>
        </w:tabs>
        <w:ind w:left="720" w:hanging="360"/>
      </w:pPr>
      <w:rPr>
        <w:rFonts w:ascii="Arial" w:hAnsi="Arial" w:hint="default"/>
      </w:rPr>
    </w:lvl>
    <w:lvl w:ilvl="1" w:tplc="0D2EE414" w:tentative="1">
      <w:start w:val="1"/>
      <w:numFmt w:val="bullet"/>
      <w:lvlText w:val="•"/>
      <w:lvlJc w:val="left"/>
      <w:pPr>
        <w:tabs>
          <w:tab w:val="num" w:pos="1440"/>
        </w:tabs>
        <w:ind w:left="1440" w:hanging="360"/>
      </w:pPr>
      <w:rPr>
        <w:rFonts w:ascii="Arial" w:hAnsi="Arial" w:hint="default"/>
      </w:rPr>
    </w:lvl>
    <w:lvl w:ilvl="2" w:tplc="5B02D542" w:tentative="1">
      <w:start w:val="1"/>
      <w:numFmt w:val="bullet"/>
      <w:lvlText w:val="•"/>
      <w:lvlJc w:val="left"/>
      <w:pPr>
        <w:tabs>
          <w:tab w:val="num" w:pos="2160"/>
        </w:tabs>
        <w:ind w:left="2160" w:hanging="360"/>
      </w:pPr>
      <w:rPr>
        <w:rFonts w:ascii="Arial" w:hAnsi="Arial" w:hint="default"/>
      </w:rPr>
    </w:lvl>
    <w:lvl w:ilvl="3" w:tplc="D6C28BAA" w:tentative="1">
      <w:start w:val="1"/>
      <w:numFmt w:val="bullet"/>
      <w:lvlText w:val="•"/>
      <w:lvlJc w:val="left"/>
      <w:pPr>
        <w:tabs>
          <w:tab w:val="num" w:pos="2880"/>
        </w:tabs>
        <w:ind w:left="2880" w:hanging="360"/>
      </w:pPr>
      <w:rPr>
        <w:rFonts w:ascii="Arial" w:hAnsi="Arial" w:hint="default"/>
      </w:rPr>
    </w:lvl>
    <w:lvl w:ilvl="4" w:tplc="76E471C0" w:tentative="1">
      <w:start w:val="1"/>
      <w:numFmt w:val="bullet"/>
      <w:lvlText w:val="•"/>
      <w:lvlJc w:val="left"/>
      <w:pPr>
        <w:tabs>
          <w:tab w:val="num" w:pos="3600"/>
        </w:tabs>
        <w:ind w:left="3600" w:hanging="360"/>
      </w:pPr>
      <w:rPr>
        <w:rFonts w:ascii="Arial" w:hAnsi="Arial" w:hint="default"/>
      </w:rPr>
    </w:lvl>
    <w:lvl w:ilvl="5" w:tplc="6C069DE2" w:tentative="1">
      <w:start w:val="1"/>
      <w:numFmt w:val="bullet"/>
      <w:lvlText w:val="•"/>
      <w:lvlJc w:val="left"/>
      <w:pPr>
        <w:tabs>
          <w:tab w:val="num" w:pos="4320"/>
        </w:tabs>
        <w:ind w:left="4320" w:hanging="360"/>
      </w:pPr>
      <w:rPr>
        <w:rFonts w:ascii="Arial" w:hAnsi="Arial" w:hint="default"/>
      </w:rPr>
    </w:lvl>
    <w:lvl w:ilvl="6" w:tplc="913C2C7E" w:tentative="1">
      <w:start w:val="1"/>
      <w:numFmt w:val="bullet"/>
      <w:lvlText w:val="•"/>
      <w:lvlJc w:val="left"/>
      <w:pPr>
        <w:tabs>
          <w:tab w:val="num" w:pos="5040"/>
        </w:tabs>
        <w:ind w:left="5040" w:hanging="360"/>
      </w:pPr>
      <w:rPr>
        <w:rFonts w:ascii="Arial" w:hAnsi="Arial" w:hint="default"/>
      </w:rPr>
    </w:lvl>
    <w:lvl w:ilvl="7" w:tplc="34DA0002" w:tentative="1">
      <w:start w:val="1"/>
      <w:numFmt w:val="bullet"/>
      <w:lvlText w:val="•"/>
      <w:lvlJc w:val="left"/>
      <w:pPr>
        <w:tabs>
          <w:tab w:val="num" w:pos="5760"/>
        </w:tabs>
        <w:ind w:left="5760" w:hanging="360"/>
      </w:pPr>
      <w:rPr>
        <w:rFonts w:ascii="Arial" w:hAnsi="Arial" w:hint="default"/>
      </w:rPr>
    </w:lvl>
    <w:lvl w:ilvl="8" w:tplc="B212E4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E935E1"/>
    <w:multiLevelType w:val="hybridMultilevel"/>
    <w:tmpl w:val="8A36CF44"/>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9" w15:restartNumberingAfterBreak="0">
    <w:nsid w:val="403C061F"/>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15:restartNumberingAfterBreak="0">
    <w:nsid w:val="45646271"/>
    <w:multiLevelType w:val="hybridMultilevel"/>
    <w:tmpl w:val="957E9CF8"/>
    <w:lvl w:ilvl="0" w:tplc="4C98ECB6">
      <w:start w:val="1"/>
      <w:numFmt w:val="bullet"/>
      <w:lvlText w:val="•"/>
      <w:lvlJc w:val="left"/>
      <w:pPr>
        <w:tabs>
          <w:tab w:val="num" w:pos="720"/>
        </w:tabs>
        <w:ind w:left="720" w:hanging="360"/>
      </w:pPr>
      <w:rPr>
        <w:rFonts w:ascii="Arial" w:hAnsi="Arial" w:hint="default"/>
      </w:rPr>
    </w:lvl>
    <w:lvl w:ilvl="1" w:tplc="C6B6CAC0">
      <w:start w:val="1"/>
      <w:numFmt w:val="bullet"/>
      <w:lvlText w:val="•"/>
      <w:lvlJc w:val="left"/>
      <w:pPr>
        <w:tabs>
          <w:tab w:val="num" w:pos="1440"/>
        </w:tabs>
        <w:ind w:left="1440" w:hanging="360"/>
      </w:pPr>
      <w:rPr>
        <w:rFonts w:ascii="Arial" w:hAnsi="Arial" w:hint="default"/>
      </w:rPr>
    </w:lvl>
    <w:lvl w:ilvl="2" w:tplc="BEBEF158" w:tentative="1">
      <w:start w:val="1"/>
      <w:numFmt w:val="bullet"/>
      <w:lvlText w:val="•"/>
      <w:lvlJc w:val="left"/>
      <w:pPr>
        <w:tabs>
          <w:tab w:val="num" w:pos="2160"/>
        </w:tabs>
        <w:ind w:left="2160" w:hanging="360"/>
      </w:pPr>
      <w:rPr>
        <w:rFonts w:ascii="Arial" w:hAnsi="Arial" w:hint="default"/>
      </w:rPr>
    </w:lvl>
    <w:lvl w:ilvl="3" w:tplc="802A4B8A" w:tentative="1">
      <w:start w:val="1"/>
      <w:numFmt w:val="bullet"/>
      <w:lvlText w:val="•"/>
      <w:lvlJc w:val="left"/>
      <w:pPr>
        <w:tabs>
          <w:tab w:val="num" w:pos="2880"/>
        </w:tabs>
        <w:ind w:left="2880" w:hanging="360"/>
      </w:pPr>
      <w:rPr>
        <w:rFonts w:ascii="Arial" w:hAnsi="Arial" w:hint="default"/>
      </w:rPr>
    </w:lvl>
    <w:lvl w:ilvl="4" w:tplc="50D21F30" w:tentative="1">
      <w:start w:val="1"/>
      <w:numFmt w:val="bullet"/>
      <w:lvlText w:val="•"/>
      <w:lvlJc w:val="left"/>
      <w:pPr>
        <w:tabs>
          <w:tab w:val="num" w:pos="3600"/>
        </w:tabs>
        <w:ind w:left="3600" w:hanging="360"/>
      </w:pPr>
      <w:rPr>
        <w:rFonts w:ascii="Arial" w:hAnsi="Arial" w:hint="default"/>
      </w:rPr>
    </w:lvl>
    <w:lvl w:ilvl="5" w:tplc="EDDCCE88" w:tentative="1">
      <w:start w:val="1"/>
      <w:numFmt w:val="bullet"/>
      <w:lvlText w:val="•"/>
      <w:lvlJc w:val="left"/>
      <w:pPr>
        <w:tabs>
          <w:tab w:val="num" w:pos="4320"/>
        </w:tabs>
        <w:ind w:left="4320" w:hanging="360"/>
      </w:pPr>
      <w:rPr>
        <w:rFonts w:ascii="Arial" w:hAnsi="Arial" w:hint="default"/>
      </w:rPr>
    </w:lvl>
    <w:lvl w:ilvl="6" w:tplc="BD20F252" w:tentative="1">
      <w:start w:val="1"/>
      <w:numFmt w:val="bullet"/>
      <w:lvlText w:val="•"/>
      <w:lvlJc w:val="left"/>
      <w:pPr>
        <w:tabs>
          <w:tab w:val="num" w:pos="5040"/>
        </w:tabs>
        <w:ind w:left="5040" w:hanging="360"/>
      </w:pPr>
      <w:rPr>
        <w:rFonts w:ascii="Arial" w:hAnsi="Arial" w:hint="default"/>
      </w:rPr>
    </w:lvl>
    <w:lvl w:ilvl="7" w:tplc="D40EDF74" w:tentative="1">
      <w:start w:val="1"/>
      <w:numFmt w:val="bullet"/>
      <w:lvlText w:val="•"/>
      <w:lvlJc w:val="left"/>
      <w:pPr>
        <w:tabs>
          <w:tab w:val="num" w:pos="5760"/>
        </w:tabs>
        <w:ind w:left="5760" w:hanging="360"/>
      </w:pPr>
      <w:rPr>
        <w:rFonts w:ascii="Arial" w:hAnsi="Arial" w:hint="default"/>
      </w:rPr>
    </w:lvl>
    <w:lvl w:ilvl="8" w:tplc="1A64C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EB4D0D"/>
    <w:multiLevelType w:val="hybridMultilevel"/>
    <w:tmpl w:val="62223892"/>
    <w:lvl w:ilvl="0" w:tplc="88C8DFF0">
      <w:start w:val="1"/>
      <w:numFmt w:val="bullet"/>
      <w:lvlText w:val="•"/>
      <w:lvlJc w:val="left"/>
      <w:pPr>
        <w:tabs>
          <w:tab w:val="num" w:pos="720"/>
        </w:tabs>
        <w:ind w:left="720" w:hanging="360"/>
      </w:pPr>
      <w:rPr>
        <w:rFonts w:ascii="Arial" w:hAnsi="Arial" w:hint="default"/>
      </w:rPr>
    </w:lvl>
    <w:lvl w:ilvl="1" w:tplc="C01EF9A6">
      <w:numFmt w:val="bullet"/>
      <w:lvlText w:val="–"/>
      <w:lvlJc w:val="left"/>
      <w:pPr>
        <w:tabs>
          <w:tab w:val="num" w:pos="1440"/>
        </w:tabs>
        <w:ind w:left="1440" w:hanging="360"/>
      </w:pPr>
      <w:rPr>
        <w:rFonts w:ascii="Arial" w:hAnsi="Arial" w:hint="default"/>
      </w:rPr>
    </w:lvl>
    <w:lvl w:ilvl="2" w:tplc="F91A27BA" w:tentative="1">
      <w:start w:val="1"/>
      <w:numFmt w:val="bullet"/>
      <w:lvlText w:val="•"/>
      <w:lvlJc w:val="left"/>
      <w:pPr>
        <w:tabs>
          <w:tab w:val="num" w:pos="2160"/>
        </w:tabs>
        <w:ind w:left="2160" w:hanging="360"/>
      </w:pPr>
      <w:rPr>
        <w:rFonts w:ascii="Arial" w:hAnsi="Arial" w:hint="default"/>
      </w:rPr>
    </w:lvl>
    <w:lvl w:ilvl="3" w:tplc="71901318" w:tentative="1">
      <w:start w:val="1"/>
      <w:numFmt w:val="bullet"/>
      <w:lvlText w:val="•"/>
      <w:lvlJc w:val="left"/>
      <w:pPr>
        <w:tabs>
          <w:tab w:val="num" w:pos="2880"/>
        </w:tabs>
        <w:ind w:left="2880" w:hanging="360"/>
      </w:pPr>
      <w:rPr>
        <w:rFonts w:ascii="Arial" w:hAnsi="Arial" w:hint="default"/>
      </w:rPr>
    </w:lvl>
    <w:lvl w:ilvl="4" w:tplc="DB887416" w:tentative="1">
      <w:start w:val="1"/>
      <w:numFmt w:val="bullet"/>
      <w:lvlText w:val="•"/>
      <w:lvlJc w:val="left"/>
      <w:pPr>
        <w:tabs>
          <w:tab w:val="num" w:pos="3600"/>
        </w:tabs>
        <w:ind w:left="3600" w:hanging="360"/>
      </w:pPr>
      <w:rPr>
        <w:rFonts w:ascii="Arial" w:hAnsi="Arial" w:hint="default"/>
      </w:rPr>
    </w:lvl>
    <w:lvl w:ilvl="5" w:tplc="DEBA0E8C" w:tentative="1">
      <w:start w:val="1"/>
      <w:numFmt w:val="bullet"/>
      <w:lvlText w:val="•"/>
      <w:lvlJc w:val="left"/>
      <w:pPr>
        <w:tabs>
          <w:tab w:val="num" w:pos="4320"/>
        </w:tabs>
        <w:ind w:left="4320" w:hanging="360"/>
      </w:pPr>
      <w:rPr>
        <w:rFonts w:ascii="Arial" w:hAnsi="Arial" w:hint="default"/>
      </w:rPr>
    </w:lvl>
    <w:lvl w:ilvl="6" w:tplc="94529B54" w:tentative="1">
      <w:start w:val="1"/>
      <w:numFmt w:val="bullet"/>
      <w:lvlText w:val="•"/>
      <w:lvlJc w:val="left"/>
      <w:pPr>
        <w:tabs>
          <w:tab w:val="num" w:pos="5040"/>
        </w:tabs>
        <w:ind w:left="5040" w:hanging="360"/>
      </w:pPr>
      <w:rPr>
        <w:rFonts w:ascii="Arial" w:hAnsi="Arial" w:hint="default"/>
      </w:rPr>
    </w:lvl>
    <w:lvl w:ilvl="7" w:tplc="826E3F54" w:tentative="1">
      <w:start w:val="1"/>
      <w:numFmt w:val="bullet"/>
      <w:lvlText w:val="•"/>
      <w:lvlJc w:val="left"/>
      <w:pPr>
        <w:tabs>
          <w:tab w:val="num" w:pos="5760"/>
        </w:tabs>
        <w:ind w:left="5760" w:hanging="360"/>
      </w:pPr>
      <w:rPr>
        <w:rFonts w:ascii="Arial" w:hAnsi="Arial" w:hint="default"/>
      </w:rPr>
    </w:lvl>
    <w:lvl w:ilvl="8" w:tplc="F3FEF0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8B0D03"/>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F627BF"/>
    <w:multiLevelType w:val="hybridMultilevel"/>
    <w:tmpl w:val="1990195E"/>
    <w:lvl w:ilvl="0" w:tplc="AAD67EC4">
      <w:start w:val="1"/>
      <w:numFmt w:val="bullet"/>
      <w:lvlText w:val="•"/>
      <w:lvlJc w:val="left"/>
      <w:pPr>
        <w:tabs>
          <w:tab w:val="num" w:pos="720"/>
        </w:tabs>
        <w:ind w:left="720" w:hanging="360"/>
      </w:pPr>
      <w:rPr>
        <w:rFonts w:ascii="Arial" w:hAnsi="Arial" w:hint="default"/>
      </w:rPr>
    </w:lvl>
    <w:lvl w:ilvl="1" w:tplc="CB203B94">
      <w:start w:val="1"/>
      <w:numFmt w:val="bullet"/>
      <w:lvlText w:val="•"/>
      <w:lvlJc w:val="left"/>
      <w:pPr>
        <w:tabs>
          <w:tab w:val="num" w:pos="1440"/>
        </w:tabs>
        <w:ind w:left="1440" w:hanging="360"/>
      </w:pPr>
      <w:rPr>
        <w:rFonts w:ascii="Arial" w:hAnsi="Arial" w:hint="default"/>
      </w:rPr>
    </w:lvl>
    <w:lvl w:ilvl="2" w:tplc="23AAB506" w:tentative="1">
      <w:start w:val="1"/>
      <w:numFmt w:val="bullet"/>
      <w:lvlText w:val="•"/>
      <w:lvlJc w:val="left"/>
      <w:pPr>
        <w:tabs>
          <w:tab w:val="num" w:pos="2160"/>
        </w:tabs>
        <w:ind w:left="2160" w:hanging="360"/>
      </w:pPr>
      <w:rPr>
        <w:rFonts w:ascii="Arial" w:hAnsi="Arial" w:hint="default"/>
      </w:rPr>
    </w:lvl>
    <w:lvl w:ilvl="3" w:tplc="15BC50DC" w:tentative="1">
      <w:start w:val="1"/>
      <w:numFmt w:val="bullet"/>
      <w:lvlText w:val="•"/>
      <w:lvlJc w:val="left"/>
      <w:pPr>
        <w:tabs>
          <w:tab w:val="num" w:pos="2880"/>
        </w:tabs>
        <w:ind w:left="2880" w:hanging="360"/>
      </w:pPr>
      <w:rPr>
        <w:rFonts w:ascii="Arial" w:hAnsi="Arial" w:hint="default"/>
      </w:rPr>
    </w:lvl>
    <w:lvl w:ilvl="4" w:tplc="73F63324" w:tentative="1">
      <w:start w:val="1"/>
      <w:numFmt w:val="bullet"/>
      <w:lvlText w:val="•"/>
      <w:lvlJc w:val="left"/>
      <w:pPr>
        <w:tabs>
          <w:tab w:val="num" w:pos="3600"/>
        </w:tabs>
        <w:ind w:left="3600" w:hanging="360"/>
      </w:pPr>
      <w:rPr>
        <w:rFonts w:ascii="Arial" w:hAnsi="Arial" w:hint="default"/>
      </w:rPr>
    </w:lvl>
    <w:lvl w:ilvl="5" w:tplc="6CB49C8E" w:tentative="1">
      <w:start w:val="1"/>
      <w:numFmt w:val="bullet"/>
      <w:lvlText w:val="•"/>
      <w:lvlJc w:val="left"/>
      <w:pPr>
        <w:tabs>
          <w:tab w:val="num" w:pos="4320"/>
        </w:tabs>
        <w:ind w:left="4320" w:hanging="360"/>
      </w:pPr>
      <w:rPr>
        <w:rFonts w:ascii="Arial" w:hAnsi="Arial" w:hint="default"/>
      </w:rPr>
    </w:lvl>
    <w:lvl w:ilvl="6" w:tplc="58DA16C4" w:tentative="1">
      <w:start w:val="1"/>
      <w:numFmt w:val="bullet"/>
      <w:lvlText w:val="•"/>
      <w:lvlJc w:val="left"/>
      <w:pPr>
        <w:tabs>
          <w:tab w:val="num" w:pos="5040"/>
        </w:tabs>
        <w:ind w:left="5040" w:hanging="360"/>
      </w:pPr>
      <w:rPr>
        <w:rFonts w:ascii="Arial" w:hAnsi="Arial" w:hint="default"/>
      </w:rPr>
    </w:lvl>
    <w:lvl w:ilvl="7" w:tplc="BB4CC888" w:tentative="1">
      <w:start w:val="1"/>
      <w:numFmt w:val="bullet"/>
      <w:lvlText w:val="•"/>
      <w:lvlJc w:val="left"/>
      <w:pPr>
        <w:tabs>
          <w:tab w:val="num" w:pos="5760"/>
        </w:tabs>
        <w:ind w:left="5760" w:hanging="360"/>
      </w:pPr>
      <w:rPr>
        <w:rFonts w:ascii="Arial" w:hAnsi="Arial" w:hint="default"/>
      </w:rPr>
    </w:lvl>
    <w:lvl w:ilvl="8" w:tplc="C08C41D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0060FCC"/>
    <w:multiLevelType w:val="hybridMultilevel"/>
    <w:tmpl w:val="13449C8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9F5BEF"/>
    <w:multiLevelType w:val="hybridMultilevel"/>
    <w:tmpl w:val="31F4B7F6"/>
    <w:lvl w:ilvl="0" w:tplc="0D4A2FD8">
      <w:start w:val="1"/>
      <w:numFmt w:val="bullet"/>
      <w:lvlText w:val="•"/>
      <w:lvlJc w:val="left"/>
      <w:pPr>
        <w:tabs>
          <w:tab w:val="num" w:pos="360"/>
        </w:tabs>
        <w:ind w:left="360" w:hanging="360"/>
      </w:pPr>
      <w:rPr>
        <w:rFonts w:ascii="Arial" w:hAnsi="Arial" w:hint="default"/>
      </w:rPr>
    </w:lvl>
    <w:lvl w:ilvl="1" w:tplc="DE5ADEDA">
      <w:numFmt w:val="bullet"/>
      <w:lvlText w:val="–"/>
      <w:lvlJc w:val="left"/>
      <w:pPr>
        <w:tabs>
          <w:tab w:val="num" w:pos="785"/>
        </w:tabs>
        <w:ind w:left="785" w:hanging="360"/>
      </w:pPr>
      <w:rPr>
        <w:rFonts w:ascii="Arial" w:hAnsi="Arial" w:hint="default"/>
      </w:rPr>
    </w:lvl>
    <w:lvl w:ilvl="2" w:tplc="10DABDF6">
      <w:numFmt w:val="bullet"/>
      <w:lvlText w:val="•"/>
      <w:lvlJc w:val="left"/>
      <w:pPr>
        <w:tabs>
          <w:tab w:val="num" w:pos="1800"/>
        </w:tabs>
        <w:ind w:left="1800" w:hanging="360"/>
      </w:pPr>
      <w:rPr>
        <w:rFonts w:ascii="Arial" w:hAnsi="Arial" w:hint="default"/>
      </w:rPr>
    </w:lvl>
    <w:lvl w:ilvl="3" w:tplc="1ABAB9D8">
      <w:numFmt w:val="bullet"/>
      <w:lvlText w:val="–"/>
      <w:lvlJc w:val="left"/>
      <w:pPr>
        <w:tabs>
          <w:tab w:val="num" w:pos="2520"/>
        </w:tabs>
        <w:ind w:left="2520" w:hanging="360"/>
      </w:pPr>
      <w:rPr>
        <w:rFonts w:ascii="Arial" w:hAnsi="Arial" w:hint="default"/>
      </w:rPr>
    </w:lvl>
    <w:lvl w:ilvl="4" w:tplc="146CC330" w:tentative="1">
      <w:start w:val="1"/>
      <w:numFmt w:val="bullet"/>
      <w:lvlText w:val="•"/>
      <w:lvlJc w:val="left"/>
      <w:pPr>
        <w:tabs>
          <w:tab w:val="num" w:pos="3240"/>
        </w:tabs>
        <w:ind w:left="3240" w:hanging="360"/>
      </w:pPr>
      <w:rPr>
        <w:rFonts w:ascii="Arial" w:hAnsi="Arial" w:hint="default"/>
      </w:rPr>
    </w:lvl>
    <w:lvl w:ilvl="5" w:tplc="BCBE446A" w:tentative="1">
      <w:start w:val="1"/>
      <w:numFmt w:val="bullet"/>
      <w:lvlText w:val="•"/>
      <w:lvlJc w:val="left"/>
      <w:pPr>
        <w:tabs>
          <w:tab w:val="num" w:pos="3960"/>
        </w:tabs>
        <w:ind w:left="3960" w:hanging="360"/>
      </w:pPr>
      <w:rPr>
        <w:rFonts w:ascii="Arial" w:hAnsi="Arial" w:hint="default"/>
      </w:rPr>
    </w:lvl>
    <w:lvl w:ilvl="6" w:tplc="E848C900" w:tentative="1">
      <w:start w:val="1"/>
      <w:numFmt w:val="bullet"/>
      <w:lvlText w:val="•"/>
      <w:lvlJc w:val="left"/>
      <w:pPr>
        <w:tabs>
          <w:tab w:val="num" w:pos="4680"/>
        </w:tabs>
        <w:ind w:left="4680" w:hanging="360"/>
      </w:pPr>
      <w:rPr>
        <w:rFonts w:ascii="Arial" w:hAnsi="Arial" w:hint="default"/>
      </w:rPr>
    </w:lvl>
    <w:lvl w:ilvl="7" w:tplc="90BCFFDE" w:tentative="1">
      <w:start w:val="1"/>
      <w:numFmt w:val="bullet"/>
      <w:lvlText w:val="•"/>
      <w:lvlJc w:val="left"/>
      <w:pPr>
        <w:tabs>
          <w:tab w:val="num" w:pos="5400"/>
        </w:tabs>
        <w:ind w:left="5400" w:hanging="360"/>
      </w:pPr>
      <w:rPr>
        <w:rFonts w:ascii="Arial" w:hAnsi="Arial" w:hint="default"/>
      </w:rPr>
    </w:lvl>
    <w:lvl w:ilvl="8" w:tplc="A2E2298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B5B4F67"/>
    <w:multiLevelType w:val="hybridMultilevel"/>
    <w:tmpl w:val="E6981860"/>
    <w:lvl w:ilvl="0" w:tplc="5F48DEFE">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6F030B47"/>
    <w:multiLevelType w:val="hybridMultilevel"/>
    <w:tmpl w:val="896469FE"/>
    <w:lvl w:ilvl="0" w:tplc="9C76E84A">
      <w:start w:val="1"/>
      <w:numFmt w:val="bullet"/>
      <w:lvlText w:val="–"/>
      <w:lvlJc w:val="left"/>
      <w:pPr>
        <w:tabs>
          <w:tab w:val="num" w:pos="720"/>
        </w:tabs>
        <w:ind w:left="720" w:hanging="360"/>
      </w:pPr>
      <w:rPr>
        <w:rFonts w:ascii="Arial" w:hAnsi="Arial" w:hint="default"/>
      </w:rPr>
    </w:lvl>
    <w:lvl w:ilvl="1" w:tplc="DF6277BC">
      <w:start w:val="1"/>
      <w:numFmt w:val="bullet"/>
      <w:lvlText w:val="–"/>
      <w:lvlJc w:val="left"/>
      <w:pPr>
        <w:tabs>
          <w:tab w:val="num" w:pos="1440"/>
        </w:tabs>
        <w:ind w:left="1440" w:hanging="360"/>
      </w:pPr>
      <w:rPr>
        <w:rFonts w:ascii="Arial" w:hAnsi="Arial" w:hint="default"/>
      </w:rPr>
    </w:lvl>
    <w:lvl w:ilvl="2" w:tplc="FCAE6AB6">
      <w:numFmt w:val="bullet"/>
      <w:lvlText w:val="•"/>
      <w:lvlJc w:val="left"/>
      <w:pPr>
        <w:tabs>
          <w:tab w:val="num" w:pos="2160"/>
        </w:tabs>
        <w:ind w:left="2160" w:hanging="360"/>
      </w:pPr>
      <w:rPr>
        <w:rFonts w:ascii="Arial" w:hAnsi="Arial" w:hint="default"/>
      </w:rPr>
    </w:lvl>
    <w:lvl w:ilvl="3" w:tplc="25965306" w:tentative="1">
      <w:start w:val="1"/>
      <w:numFmt w:val="bullet"/>
      <w:lvlText w:val="–"/>
      <w:lvlJc w:val="left"/>
      <w:pPr>
        <w:tabs>
          <w:tab w:val="num" w:pos="2880"/>
        </w:tabs>
        <w:ind w:left="2880" w:hanging="360"/>
      </w:pPr>
      <w:rPr>
        <w:rFonts w:ascii="Arial" w:hAnsi="Arial" w:hint="default"/>
      </w:rPr>
    </w:lvl>
    <w:lvl w:ilvl="4" w:tplc="A024F6BE" w:tentative="1">
      <w:start w:val="1"/>
      <w:numFmt w:val="bullet"/>
      <w:lvlText w:val="–"/>
      <w:lvlJc w:val="left"/>
      <w:pPr>
        <w:tabs>
          <w:tab w:val="num" w:pos="3600"/>
        </w:tabs>
        <w:ind w:left="3600" w:hanging="360"/>
      </w:pPr>
      <w:rPr>
        <w:rFonts w:ascii="Arial" w:hAnsi="Arial" w:hint="default"/>
      </w:rPr>
    </w:lvl>
    <w:lvl w:ilvl="5" w:tplc="9A7AAF4E" w:tentative="1">
      <w:start w:val="1"/>
      <w:numFmt w:val="bullet"/>
      <w:lvlText w:val="–"/>
      <w:lvlJc w:val="left"/>
      <w:pPr>
        <w:tabs>
          <w:tab w:val="num" w:pos="4320"/>
        </w:tabs>
        <w:ind w:left="4320" w:hanging="360"/>
      </w:pPr>
      <w:rPr>
        <w:rFonts w:ascii="Arial" w:hAnsi="Arial" w:hint="default"/>
      </w:rPr>
    </w:lvl>
    <w:lvl w:ilvl="6" w:tplc="DA80DB1C" w:tentative="1">
      <w:start w:val="1"/>
      <w:numFmt w:val="bullet"/>
      <w:lvlText w:val="–"/>
      <w:lvlJc w:val="left"/>
      <w:pPr>
        <w:tabs>
          <w:tab w:val="num" w:pos="5040"/>
        </w:tabs>
        <w:ind w:left="5040" w:hanging="360"/>
      </w:pPr>
      <w:rPr>
        <w:rFonts w:ascii="Arial" w:hAnsi="Arial" w:hint="default"/>
      </w:rPr>
    </w:lvl>
    <w:lvl w:ilvl="7" w:tplc="3EB042AE" w:tentative="1">
      <w:start w:val="1"/>
      <w:numFmt w:val="bullet"/>
      <w:lvlText w:val="–"/>
      <w:lvlJc w:val="left"/>
      <w:pPr>
        <w:tabs>
          <w:tab w:val="num" w:pos="5760"/>
        </w:tabs>
        <w:ind w:left="5760" w:hanging="360"/>
      </w:pPr>
      <w:rPr>
        <w:rFonts w:ascii="Arial" w:hAnsi="Arial" w:hint="default"/>
      </w:rPr>
    </w:lvl>
    <w:lvl w:ilvl="8" w:tplc="76C2947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5C5D5F"/>
    <w:multiLevelType w:val="hybridMultilevel"/>
    <w:tmpl w:val="A0CE6C50"/>
    <w:lvl w:ilvl="0" w:tplc="C3BCAAFA">
      <w:start w:val="1"/>
      <w:numFmt w:val="bullet"/>
      <w:lvlText w:val="•"/>
      <w:lvlJc w:val="left"/>
      <w:pPr>
        <w:tabs>
          <w:tab w:val="num" w:pos="720"/>
        </w:tabs>
        <w:ind w:left="720" w:hanging="360"/>
      </w:pPr>
      <w:rPr>
        <w:rFonts w:ascii="Arial" w:hAnsi="Arial" w:hint="default"/>
      </w:rPr>
    </w:lvl>
    <w:lvl w:ilvl="1" w:tplc="B49E8C8C">
      <w:numFmt w:val="bullet"/>
      <w:lvlText w:val="–"/>
      <w:lvlJc w:val="left"/>
      <w:pPr>
        <w:tabs>
          <w:tab w:val="num" w:pos="1440"/>
        </w:tabs>
        <w:ind w:left="1440" w:hanging="360"/>
      </w:pPr>
      <w:rPr>
        <w:rFonts w:ascii="Arial" w:hAnsi="Arial" w:hint="default"/>
      </w:rPr>
    </w:lvl>
    <w:lvl w:ilvl="2" w:tplc="56404450" w:tentative="1">
      <w:start w:val="1"/>
      <w:numFmt w:val="bullet"/>
      <w:lvlText w:val="•"/>
      <w:lvlJc w:val="left"/>
      <w:pPr>
        <w:tabs>
          <w:tab w:val="num" w:pos="2160"/>
        </w:tabs>
        <w:ind w:left="2160" w:hanging="360"/>
      </w:pPr>
      <w:rPr>
        <w:rFonts w:ascii="Arial" w:hAnsi="Arial" w:hint="default"/>
      </w:rPr>
    </w:lvl>
    <w:lvl w:ilvl="3" w:tplc="355EB35A" w:tentative="1">
      <w:start w:val="1"/>
      <w:numFmt w:val="bullet"/>
      <w:lvlText w:val="•"/>
      <w:lvlJc w:val="left"/>
      <w:pPr>
        <w:tabs>
          <w:tab w:val="num" w:pos="2880"/>
        </w:tabs>
        <w:ind w:left="2880" w:hanging="360"/>
      </w:pPr>
      <w:rPr>
        <w:rFonts w:ascii="Arial" w:hAnsi="Arial" w:hint="default"/>
      </w:rPr>
    </w:lvl>
    <w:lvl w:ilvl="4" w:tplc="3022033E" w:tentative="1">
      <w:start w:val="1"/>
      <w:numFmt w:val="bullet"/>
      <w:lvlText w:val="•"/>
      <w:lvlJc w:val="left"/>
      <w:pPr>
        <w:tabs>
          <w:tab w:val="num" w:pos="3600"/>
        </w:tabs>
        <w:ind w:left="3600" w:hanging="360"/>
      </w:pPr>
      <w:rPr>
        <w:rFonts w:ascii="Arial" w:hAnsi="Arial" w:hint="default"/>
      </w:rPr>
    </w:lvl>
    <w:lvl w:ilvl="5" w:tplc="A43AE016" w:tentative="1">
      <w:start w:val="1"/>
      <w:numFmt w:val="bullet"/>
      <w:lvlText w:val="•"/>
      <w:lvlJc w:val="left"/>
      <w:pPr>
        <w:tabs>
          <w:tab w:val="num" w:pos="4320"/>
        </w:tabs>
        <w:ind w:left="4320" w:hanging="360"/>
      </w:pPr>
      <w:rPr>
        <w:rFonts w:ascii="Arial" w:hAnsi="Arial" w:hint="default"/>
      </w:rPr>
    </w:lvl>
    <w:lvl w:ilvl="6" w:tplc="6D1E98B2" w:tentative="1">
      <w:start w:val="1"/>
      <w:numFmt w:val="bullet"/>
      <w:lvlText w:val="•"/>
      <w:lvlJc w:val="left"/>
      <w:pPr>
        <w:tabs>
          <w:tab w:val="num" w:pos="5040"/>
        </w:tabs>
        <w:ind w:left="5040" w:hanging="360"/>
      </w:pPr>
      <w:rPr>
        <w:rFonts w:ascii="Arial" w:hAnsi="Arial" w:hint="default"/>
      </w:rPr>
    </w:lvl>
    <w:lvl w:ilvl="7" w:tplc="654A3350" w:tentative="1">
      <w:start w:val="1"/>
      <w:numFmt w:val="bullet"/>
      <w:lvlText w:val="•"/>
      <w:lvlJc w:val="left"/>
      <w:pPr>
        <w:tabs>
          <w:tab w:val="num" w:pos="5760"/>
        </w:tabs>
        <w:ind w:left="5760" w:hanging="360"/>
      </w:pPr>
      <w:rPr>
        <w:rFonts w:ascii="Arial" w:hAnsi="Arial" w:hint="default"/>
      </w:rPr>
    </w:lvl>
    <w:lvl w:ilvl="8" w:tplc="F52406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CB5C96"/>
    <w:multiLevelType w:val="hybridMultilevel"/>
    <w:tmpl w:val="237A864A"/>
    <w:lvl w:ilvl="0" w:tplc="8EA85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2"/>
  </w:num>
  <w:num w:numId="3">
    <w:abstractNumId w:val="19"/>
  </w:num>
  <w:num w:numId="4">
    <w:abstractNumId w:val="10"/>
  </w:num>
  <w:num w:numId="5">
    <w:abstractNumId w:val="1"/>
  </w:num>
  <w:num w:numId="6">
    <w:abstractNumId w:val="2"/>
  </w:num>
  <w:num w:numId="7">
    <w:abstractNumId w:val="8"/>
  </w:num>
  <w:num w:numId="8">
    <w:abstractNumId w:val="18"/>
  </w:num>
  <w:num w:numId="9">
    <w:abstractNumId w:val="11"/>
  </w:num>
  <w:num w:numId="10">
    <w:abstractNumId w:val="20"/>
  </w:num>
  <w:num w:numId="11">
    <w:abstractNumId w:val="13"/>
  </w:num>
  <w:num w:numId="12">
    <w:abstractNumId w:val="16"/>
  </w:num>
  <w:num w:numId="13">
    <w:abstractNumId w:val="4"/>
  </w:num>
  <w:num w:numId="14">
    <w:abstractNumId w:val="21"/>
  </w:num>
  <w:num w:numId="15">
    <w:abstractNumId w:val="7"/>
  </w:num>
  <w:num w:numId="16">
    <w:abstractNumId w:val="0"/>
  </w:num>
  <w:num w:numId="17">
    <w:abstractNumId w:val="7"/>
  </w:num>
  <w:num w:numId="18">
    <w:abstractNumId w:val="14"/>
  </w:num>
  <w:num w:numId="19">
    <w:abstractNumId w:val="22"/>
  </w:num>
  <w:num w:numId="20">
    <w:abstractNumId w:val="9"/>
  </w:num>
  <w:num w:numId="21">
    <w:abstractNumId w:val="7"/>
  </w:num>
  <w:num w:numId="22">
    <w:abstractNumId w:val="17"/>
  </w:num>
  <w:num w:numId="23">
    <w:abstractNumId w:val="7"/>
  </w:num>
  <w:num w:numId="24">
    <w:abstractNumId w:val="15"/>
  </w:num>
  <w:num w:numId="25">
    <w:abstractNumId w:val="5"/>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2BFB"/>
    <w:rsid w:val="0000400F"/>
    <w:rsid w:val="00005BA8"/>
    <w:rsid w:val="000111B2"/>
    <w:rsid w:val="00011B9C"/>
    <w:rsid w:val="00012376"/>
    <w:rsid w:val="00014B1E"/>
    <w:rsid w:val="00015EA9"/>
    <w:rsid w:val="000168F9"/>
    <w:rsid w:val="00016BE3"/>
    <w:rsid w:val="00016DFC"/>
    <w:rsid w:val="00017F16"/>
    <w:rsid w:val="000201B5"/>
    <w:rsid w:val="00020381"/>
    <w:rsid w:val="000216D2"/>
    <w:rsid w:val="00022151"/>
    <w:rsid w:val="00022637"/>
    <w:rsid w:val="00022688"/>
    <w:rsid w:val="000227E8"/>
    <w:rsid w:val="00023411"/>
    <w:rsid w:val="00023F31"/>
    <w:rsid w:val="00024B60"/>
    <w:rsid w:val="00026EFE"/>
    <w:rsid w:val="00027266"/>
    <w:rsid w:val="00027E65"/>
    <w:rsid w:val="000310BE"/>
    <w:rsid w:val="00031E19"/>
    <w:rsid w:val="000321D0"/>
    <w:rsid w:val="000337D3"/>
    <w:rsid w:val="00033B27"/>
    <w:rsid w:val="00034340"/>
    <w:rsid w:val="000353D1"/>
    <w:rsid w:val="000355E6"/>
    <w:rsid w:val="000357B3"/>
    <w:rsid w:val="00036A3E"/>
    <w:rsid w:val="00037054"/>
    <w:rsid w:val="00040283"/>
    <w:rsid w:val="0004040E"/>
    <w:rsid w:val="0004084A"/>
    <w:rsid w:val="00042D3B"/>
    <w:rsid w:val="00042D92"/>
    <w:rsid w:val="000438BE"/>
    <w:rsid w:val="00044AC1"/>
    <w:rsid w:val="0004585C"/>
    <w:rsid w:val="00045B08"/>
    <w:rsid w:val="00046A41"/>
    <w:rsid w:val="00046D4D"/>
    <w:rsid w:val="00047088"/>
    <w:rsid w:val="00047697"/>
    <w:rsid w:val="00051825"/>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1652"/>
    <w:rsid w:val="0007376E"/>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A0E"/>
    <w:rsid w:val="00091B2B"/>
    <w:rsid w:val="00091C46"/>
    <w:rsid w:val="0009264E"/>
    <w:rsid w:val="00092752"/>
    <w:rsid w:val="00092A12"/>
    <w:rsid w:val="00092DC1"/>
    <w:rsid w:val="000942E7"/>
    <w:rsid w:val="00094521"/>
    <w:rsid w:val="00094AEF"/>
    <w:rsid w:val="00094E71"/>
    <w:rsid w:val="0009505F"/>
    <w:rsid w:val="000954A1"/>
    <w:rsid w:val="00096E6A"/>
    <w:rsid w:val="000970B6"/>
    <w:rsid w:val="000A207B"/>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814"/>
    <w:rsid w:val="000C1F7F"/>
    <w:rsid w:val="000C2A02"/>
    <w:rsid w:val="000C3821"/>
    <w:rsid w:val="000C44AD"/>
    <w:rsid w:val="000C4C75"/>
    <w:rsid w:val="000C4D79"/>
    <w:rsid w:val="000C596E"/>
    <w:rsid w:val="000C689C"/>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DB8"/>
    <w:rsid w:val="000F28F4"/>
    <w:rsid w:val="000F2F16"/>
    <w:rsid w:val="000F4004"/>
    <w:rsid w:val="000F4C12"/>
    <w:rsid w:val="000F4D98"/>
    <w:rsid w:val="000F5F4A"/>
    <w:rsid w:val="000F61DC"/>
    <w:rsid w:val="000F6520"/>
    <w:rsid w:val="000F72FE"/>
    <w:rsid w:val="0010128C"/>
    <w:rsid w:val="0010184F"/>
    <w:rsid w:val="001020F4"/>
    <w:rsid w:val="00102D64"/>
    <w:rsid w:val="00103631"/>
    <w:rsid w:val="00103C4F"/>
    <w:rsid w:val="0010459D"/>
    <w:rsid w:val="00104F6F"/>
    <w:rsid w:val="00105105"/>
    <w:rsid w:val="001058FF"/>
    <w:rsid w:val="00105D8E"/>
    <w:rsid w:val="00106725"/>
    <w:rsid w:val="00106EE0"/>
    <w:rsid w:val="00106FBA"/>
    <w:rsid w:val="0011013A"/>
    <w:rsid w:val="0011193E"/>
    <w:rsid w:val="0011236B"/>
    <w:rsid w:val="0011414B"/>
    <w:rsid w:val="00115609"/>
    <w:rsid w:val="001156FA"/>
    <w:rsid w:val="001171EE"/>
    <w:rsid w:val="00117456"/>
    <w:rsid w:val="00120946"/>
    <w:rsid w:val="001209BC"/>
    <w:rsid w:val="00120BEA"/>
    <w:rsid w:val="00121A71"/>
    <w:rsid w:val="00122127"/>
    <w:rsid w:val="0012275C"/>
    <w:rsid w:val="00123529"/>
    <w:rsid w:val="0012392A"/>
    <w:rsid w:val="001252BA"/>
    <w:rsid w:val="00125330"/>
    <w:rsid w:val="00126423"/>
    <w:rsid w:val="00130E5C"/>
    <w:rsid w:val="00131CE6"/>
    <w:rsid w:val="00132C7B"/>
    <w:rsid w:val="00133830"/>
    <w:rsid w:val="001340D8"/>
    <w:rsid w:val="001348BB"/>
    <w:rsid w:val="00135DE5"/>
    <w:rsid w:val="00136A29"/>
    <w:rsid w:val="00136AF8"/>
    <w:rsid w:val="00136CBB"/>
    <w:rsid w:val="00136F27"/>
    <w:rsid w:val="00136F57"/>
    <w:rsid w:val="001371A0"/>
    <w:rsid w:val="0013726C"/>
    <w:rsid w:val="00137759"/>
    <w:rsid w:val="0014045A"/>
    <w:rsid w:val="001418C6"/>
    <w:rsid w:val="0014199F"/>
    <w:rsid w:val="00141BC5"/>
    <w:rsid w:val="00143315"/>
    <w:rsid w:val="001443AA"/>
    <w:rsid w:val="001462D2"/>
    <w:rsid w:val="001465F3"/>
    <w:rsid w:val="0014687A"/>
    <w:rsid w:val="00146FBA"/>
    <w:rsid w:val="00150C6B"/>
    <w:rsid w:val="00150D74"/>
    <w:rsid w:val="00150F8B"/>
    <w:rsid w:val="001525B5"/>
    <w:rsid w:val="00154903"/>
    <w:rsid w:val="00155BB8"/>
    <w:rsid w:val="00157D19"/>
    <w:rsid w:val="001608CB"/>
    <w:rsid w:val="00160B9B"/>
    <w:rsid w:val="00161213"/>
    <w:rsid w:val="0016194C"/>
    <w:rsid w:val="0016282F"/>
    <w:rsid w:val="001635F5"/>
    <w:rsid w:val="001639FC"/>
    <w:rsid w:val="00163D81"/>
    <w:rsid w:val="00165D5C"/>
    <w:rsid w:val="00165E24"/>
    <w:rsid w:val="0016622B"/>
    <w:rsid w:val="00170C58"/>
    <w:rsid w:val="00170D26"/>
    <w:rsid w:val="0017147B"/>
    <w:rsid w:val="00171487"/>
    <w:rsid w:val="00172360"/>
    <w:rsid w:val="00172914"/>
    <w:rsid w:val="00173DEB"/>
    <w:rsid w:val="0017408D"/>
    <w:rsid w:val="001743A3"/>
    <w:rsid w:val="00175DE7"/>
    <w:rsid w:val="00175F99"/>
    <w:rsid w:val="00176025"/>
    <w:rsid w:val="00176207"/>
    <w:rsid w:val="001764B4"/>
    <w:rsid w:val="00176FD1"/>
    <w:rsid w:val="00177636"/>
    <w:rsid w:val="0017773C"/>
    <w:rsid w:val="001816A4"/>
    <w:rsid w:val="00182ADE"/>
    <w:rsid w:val="0018321C"/>
    <w:rsid w:val="0018405E"/>
    <w:rsid w:val="00184E21"/>
    <w:rsid w:val="001853EC"/>
    <w:rsid w:val="0018582F"/>
    <w:rsid w:val="00187268"/>
    <w:rsid w:val="00187D13"/>
    <w:rsid w:val="0019032F"/>
    <w:rsid w:val="001908D0"/>
    <w:rsid w:val="00190BD2"/>
    <w:rsid w:val="00190D15"/>
    <w:rsid w:val="00191C83"/>
    <w:rsid w:val="00191E88"/>
    <w:rsid w:val="00192164"/>
    <w:rsid w:val="00193B2E"/>
    <w:rsid w:val="00193C1E"/>
    <w:rsid w:val="001944A9"/>
    <w:rsid w:val="001950D4"/>
    <w:rsid w:val="001956D7"/>
    <w:rsid w:val="00195AEC"/>
    <w:rsid w:val="00195F0C"/>
    <w:rsid w:val="00197165"/>
    <w:rsid w:val="001A00E2"/>
    <w:rsid w:val="001A0A84"/>
    <w:rsid w:val="001A212E"/>
    <w:rsid w:val="001A2BC5"/>
    <w:rsid w:val="001A51A3"/>
    <w:rsid w:val="001A54C2"/>
    <w:rsid w:val="001A59B4"/>
    <w:rsid w:val="001A5C07"/>
    <w:rsid w:val="001A5E14"/>
    <w:rsid w:val="001A601C"/>
    <w:rsid w:val="001B1F1B"/>
    <w:rsid w:val="001B2DE4"/>
    <w:rsid w:val="001B7940"/>
    <w:rsid w:val="001B79DD"/>
    <w:rsid w:val="001B7E2E"/>
    <w:rsid w:val="001C0696"/>
    <w:rsid w:val="001C08C4"/>
    <w:rsid w:val="001C1475"/>
    <w:rsid w:val="001C2C7A"/>
    <w:rsid w:val="001C5F61"/>
    <w:rsid w:val="001C618C"/>
    <w:rsid w:val="001C64C9"/>
    <w:rsid w:val="001C71D5"/>
    <w:rsid w:val="001C7A38"/>
    <w:rsid w:val="001C7FE3"/>
    <w:rsid w:val="001D09BC"/>
    <w:rsid w:val="001D1198"/>
    <w:rsid w:val="001D1846"/>
    <w:rsid w:val="001D298D"/>
    <w:rsid w:val="001D4365"/>
    <w:rsid w:val="001D4552"/>
    <w:rsid w:val="001D49CD"/>
    <w:rsid w:val="001D4DC6"/>
    <w:rsid w:val="001D517A"/>
    <w:rsid w:val="001D557F"/>
    <w:rsid w:val="001D5CA6"/>
    <w:rsid w:val="001E1B09"/>
    <w:rsid w:val="001E2E77"/>
    <w:rsid w:val="001E341E"/>
    <w:rsid w:val="001E3D94"/>
    <w:rsid w:val="001E4E10"/>
    <w:rsid w:val="001E527C"/>
    <w:rsid w:val="001E59A9"/>
    <w:rsid w:val="001E606D"/>
    <w:rsid w:val="001E79DE"/>
    <w:rsid w:val="001F0030"/>
    <w:rsid w:val="001F02DE"/>
    <w:rsid w:val="001F07D9"/>
    <w:rsid w:val="001F2233"/>
    <w:rsid w:val="001F33FA"/>
    <w:rsid w:val="001F35E7"/>
    <w:rsid w:val="001F4E0E"/>
    <w:rsid w:val="001F523C"/>
    <w:rsid w:val="001F57F8"/>
    <w:rsid w:val="001F61B8"/>
    <w:rsid w:val="001F6E68"/>
    <w:rsid w:val="001F7301"/>
    <w:rsid w:val="001F76B0"/>
    <w:rsid w:val="00200CE7"/>
    <w:rsid w:val="00200EEC"/>
    <w:rsid w:val="002035C0"/>
    <w:rsid w:val="00207D59"/>
    <w:rsid w:val="0021100A"/>
    <w:rsid w:val="002126EB"/>
    <w:rsid w:val="002140DC"/>
    <w:rsid w:val="0021410D"/>
    <w:rsid w:val="002145DD"/>
    <w:rsid w:val="0021660C"/>
    <w:rsid w:val="00217554"/>
    <w:rsid w:val="002178D3"/>
    <w:rsid w:val="00223FEE"/>
    <w:rsid w:val="002257E3"/>
    <w:rsid w:val="00226A6A"/>
    <w:rsid w:val="00226C69"/>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691E"/>
    <w:rsid w:val="00246EFE"/>
    <w:rsid w:val="00251050"/>
    <w:rsid w:val="00252555"/>
    <w:rsid w:val="00253762"/>
    <w:rsid w:val="00253A58"/>
    <w:rsid w:val="00254939"/>
    <w:rsid w:val="00254CEF"/>
    <w:rsid w:val="00254ECC"/>
    <w:rsid w:val="002550C2"/>
    <w:rsid w:val="0025729D"/>
    <w:rsid w:val="0026002F"/>
    <w:rsid w:val="00260EB3"/>
    <w:rsid w:val="00262242"/>
    <w:rsid w:val="00263946"/>
    <w:rsid w:val="00263D24"/>
    <w:rsid w:val="002670C1"/>
    <w:rsid w:val="00267270"/>
    <w:rsid w:val="002673B6"/>
    <w:rsid w:val="00267C82"/>
    <w:rsid w:val="00271FAD"/>
    <w:rsid w:val="0027301E"/>
    <w:rsid w:val="0027310B"/>
    <w:rsid w:val="0027368A"/>
    <w:rsid w:val="00273BC3"/>
    <w:rsid w:val="002741F9"/>
    <w:rsid w:val="00274E90"/>
    <w:rsid w:val="00275295"/>
    <w:rsid w:val="002757C5"/>
    <w:rsid w:val="00275E46"/>
    <w:rsid w:val="002809D0"/>
    <w:rsid w:val="0028232D"/>
    <w:rsid w:val="00282B56"/>
    <w:rsid w:val="00283B9E"/>
    <w:rsid w:val="002841DD"/>
    <w:rsid w:val="00284A5F"/>
    <w:rsid w:val="00285D61"/>
    <w:rsid w:val="00286B1A"/>
    <w:rsid w:val="00287575"/>
    <w:rsid w:val="00287EC8"/>
    <w:rsid w:val="002910A3"/>
    <w:rsid w:val="00291D35"/>
    <w:rsid w:val="00291ECF"/>
    <w:rsid w:val="0029223E"/>
    <w:rsid w:val="002928E6"/>
    <w:rsid w:val="00293972"/>
    <w:rsid w:val="002950D5"/>
    <w:rsid w:val="002955F4"/>
    <w:rsid w:val="0029590F"/>
    <w:rsid w:val="00296109"/>
    <w:rsid w:val="00297729"/>
    <w:rsid w:val="002A170A"/>
    <w:rsid w:val="002A1873"/>
    <w:rsid w:val="002A401D"/>
    <w:rsid w:val="002A41E5"/>
    <w:rsid w:val="002A6134"/>
    <w:rsid w:val="002A7AD8"/>
    <w:rsid w:val="002B1410"/>
    <w:rsid w:val="002B2139"/>
    <w:rsid w:val="002B2B10"/>
    <w:rsid w:val="002B3741"/>
    <w:rsid w:val="002B4DC4"/>
    <w:rsid w:val="002B6671"/>
    <w:rsid w:val="002B66D7"/>
    <w:rsid w:val="002B6A35"/>
    <w:rsid w:val="002B785F"/>
    <w:rsid w:val="002B7C5C"/>
    <w:rsid w:val="002C17D9"/>
    <w:rsid w:val="002C1BC6"/>
    <w:rsid w:val="002C32A8"/>
    <w:rsid w:val="002C352D"/>
    <w:rsid w:val="002C3C4F"/>
    <w:rsid w:val="002C4E84"/>
    <w:rsid w:val="002C62E1"/>
    <w:rsid w:val="002C63A3"/>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3A88"/>
    <w:rsid w:val="00323EC3"/>
    <w:rsid w:val="00323F7D"/>
    <w:rsid w:val="003256EB"/>
    <w:rsid w:val="00326676"/>
    <w:rsid w:val="0032687C"/>
    <w:rsid w:val="003271DF"/>
    <w:rsid w:val="0032752D"/>
    <w:rsid w:val="00331019"/>
    <w:rsid w:val="00331234"/>
    <w:rsid w:val="00332E59"/>
    <w:rsid w:val="003363FC"/>
    <w:rsid w:val="003366D8"/>
    <w:rsid w:val="00336CC3"/>
    <w:rsid w:val="0033760A"/>
    <w:rsid w:val="003414B9"/>
    <w:rsid w:val="00341AE0"/>
    <w:rsid w:val="00342420"/>
    <w:rsid w:val="0034295F"/>
    <w:rsid w:val="003434E7"/>
    <w:rsid w:val="0034386E"/>
    <w:rsid w:val="003455D7"/>
    <w:rsid w:val="0034590F"/>
    <w:rsid w:val="0034677A"/>
    <w:rsid w:val="00350213"/>
    <w:rsid w:val="003502B1"/>
    <w:rsid w:val="00350EA6"/>
    <w:rsid w:val="00352BB4"/>
    <w:rsid w:val="00352FCD"/>
    <w:rsid w:val="003542B1"/>
    <w:rsid w:val="003561D6"/>
    <w:rsid w:val="00357B0E"/>
    <w:rsid w:val="00361285"/>
    <w:rsid w:val="0036147F"/>
    <w:rsid w:val="00361871"/>
    <w:rsid w:val="00362158"/>
    <w:rsid w:val="0036260B"/>
    <w:rsid w:val="003636A9"/>
    <w:rsid w:val="00365A62"/>
    <w:rsid w:val="00366678"/>
    <w:rsid w:val="00366E57"/>
    <w:rsid w:val="003678D9"/>
    <w:rsid w:val="00367FB8"/>
    <w:rsid w:val="003702E6"/>
    <w:rsid w:val="00371C5B"/>
    <w:rsid w:val="00372800"/>
    <w:rsid w:val="00373399"/>
    <w:rsid w:val="00373CD2"/>
    <w:rsid w:val="00374059"/>
    <w:rsid w:val="003746D0"/>
    <w:rsid w:val="00375424"/>
    <w:rsid w:val="00376246"/>
    <w:rsid w:val="0037697D"/>
    <w:rsid w:val="00380868"/>
    <w:rsid w:val="00381273"/>
    <w:rsid w:val="00381751"/>
    <w:rsid w:val="0038283C"/>
    <w:rsid w:val="00382A8A"/>
    <w:rsid w:val="00382DA1"/>
    <w:rsid w:val="00383809"/>
    <w:rsid w:val="00384333"/>
    <w:rsid w:val="0038482E"/>
    <w:rsid w:val="003871AA"/>
    <w:rsid w:val="003871E9"/>
    <w:rsid w:val="003910CC"/>
    <w:rsid w:val="00391361"/>
    <w:rsid w:val="0039148D"/>
    <w:rsid w:val="003917FF"/>
    <w:rsid w:val="0039191F"/>
    <w:rsid w:val="00391E3D"/>
    <w:rsid w:val="00392386"/>
    <w:rsid w:val="00395621"/>
    <w:rsid w:val="003973AF"/>
    <w:rsid w:val="00397CFE"/>
    <w:rsid w:val="003A0894"/>
    <w:rsid w:val="003A1AC4"/>
    <w:rsid w:val="003A1F78"/>
    <w:rsid w:val="003A302D"/>
    <w:rsid w:val="003A41C6"/>
    <w:rsid w:val="003A435A"/>
    <w:rsid w:val="003A502C"/>
    <w:rsid w:val="003A6037"/>
    <w:rsid w:val="003A6693"/>
    <w:rsid w:val="003A7B06"/>
    <w:rsid w:val="003A7BAE"/>
    <w:rsid w:val="003B0AB3"/>
    <w:rsid w:val="003B0D03"/>
    <w:rsid w:val="003B3F52"/>
    <w:rsid w:val="003B41BD"/>
    <w:rsid w:val="003B46D3"/>
    <w:rsid w:val="003B4B28"/>
    <w:rsid w:val="003B4CB7"/>
    <w:rsid w:val="003B6D0F"/>
    <w:rsid w:val="003C277B"/>
    <w:rsid w:val="003C4403"/>
    <w:rsid w:val="003C4F17"/>
    <w:rsid w:val="003C50F9"/>
    <w:rsid w:val="003C6281"/>
    <w:rsid w:val="003D0372"/>
    <w:rsid w:val="003D0FFA"/>
    <w:rsid w:val="003D2499"/>
    <w:rsid w:val="003D48B4"/>
    <w:rsid w:val="003D5405"/>
    <w:rsid w:val="003D7DC2"/>
    <w:rsid w:val="003E0C1C"/>
    <w:rsid w:val="003E0E19"/>
    <w:rsid w:val="003E1E13"/>
    <w:rsid w:val="003E24E8"/>
    <w:rsid w:val="003E2770"/>
    <w:rsid w:val="003E2960"/>
    <w:rsid w:val="003E491E"/>
    <w:rsid w:val="003E495B"/>
    <w:rsid w:val="003F1589"/>
    <w:rsid w:val="003F20B3"/>
    <w:rsid w:val="003F3670"/>
    <w:rsid w:val="003F5251"/>
    <w:rsid w:val="003F62AB"/>
    <w:rsid w:val="003F6CCC"/>
    <w:rsid w:val="004018EB"/>
    <w:rsid w:val="00401B4C"/>
    <w:rsid w:val="004025D6"/>
    <w:rsid w:val="004043BD"/>
    <w:rsid w:val="004047B3"/>
    <w:rsid w:val="00404A2B"/>
    <w:rsid w:val="00404C71"/>
    <w:rsid w:val="004051AB"/>
    <w:rsid w:val="0040612C"/>
    <w:rsid w:val="00406637"/>
    <w:rsid w:val="00407170"/>
    <w:rsid w:val="004107B1"/>
    <w:rsid w:val="00411A7B"/>
    <w:rsid w:val="004135D9"/>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5EF"/>
    <w:rsid w:val="004316B6"/>
    <w:rsid w:val="0043290A"/>
    <w:rsid w:val="0043389B"/>
    <w:rsid w:val="00434C4B"/>
    <w:rsid w:val="0043704E"/>
    <w:rsid w:val="0043717E"/>
    <w:rsid w:val="00440A64"/>
    <w:rsid w:val="00443E6C"/>
    <w:rsid w:val="00443EF6"/>
    <w:rsid w:val="00444331"/>
    <w:rsid w:val="00444550"/>
    <w:rsid w:val="004451FB"/>
    <w:rsid w:val="00446F2A"/>
    <w:rsid w:val="0044716B"/>
    <w:rsid w:val="00447E58"/>
    <w:rsid w:val="00451375"/>
    <w:rsid w:val="00451659"/>
    <w:rsid w:val="004517F8"/>
    <w:rsid w:val="00452A9E"/>
    <w:rsid w:val="00454D97"/>
    <w:rsid w:val="00455159"/>
    <w:rsid w:val="00455646"/>
    <w:rsid w:val="004561E4"/>
    <w:rsid w:val="00456585"/>
    <w:rsid w:val="00456F53"/>
    <w:rsid w:val="00460F70"/>
    <w:rsid w:val="00460F86"/>
    <w:rsid w:val="0046106E"/>
    <w:rsid w:val="004619C4"/>
    <w:rsid w:val="0046347C"/>
    <w:rsid w:val="00463623"/>
    <w:rsid w:val="004658F6"/>
    <w:rsid w:val="00466925"/>
    <w:rsid w:val="0046698A"/>
    <w:rsid w:val="00467597"/>
    <w:rsid w:val="0047028C"/>
    <w:rsid w:val="00470A7C"/>
    <w:rsid w:val="004712B2"/>
    <w:rsid w:val="00471D57"/>
    <w:rsid w:val="00471E13"/>
    <w:rsid w:val="0047202B"/>
    <w:rsid w:val="004733BA"/>
    <w:rsid w:val="00473FDC"/>
    <w:rsid w:val="00476393"/>
    <w:rsid w:val="0047717B"/>
    <w:rsid w:val="00480754"/>
    <w:rsid w:val="00481726"/>
    <w:rsid w:val="00481F7A"/>
    <w:rsid w:val="00484944"/>
    <w:rsid w:val="0048597E"/>
    <w:rsid w:val="00485C32"/>
    <w:rsid w:val="00487ABB"/>
    <w:rsid w:val="00487F45"/>
    <w:rsid w:val="00487FFD"/>
    <w:rsid w:val="004901E2"/>
    <w:rsid w:val="004907AC"/>
    <w:rsid w:val="00492A69"/>
    <w:rsid w:val="00493AA2"/>
    <w:rsid w:val="00494ADE"/>
    <w:rsid w:val="00495117"/>
    <w:rsid w:val="0049561A"/>
    <w:rsid w:val="00496F05"/>
    <w:rsid w:val="00497026"/>
    <w:rsid w:val="0049728E"/>
    <w:rsid w:val="004A0741"/>
    <w:rsid w:val="004A0C9A"/>
    <w:rsid w:val="004A1CAC"/>
    <w:rsid w:val="004A2013"/>
    <w:rsid w:val="004A270E"/>
    <w:rsid w:val="004A2922"/>
    <w:rsid w:val="004A2E19"/>
    <w:rsid w:val="004A34D4"/>
    <w:rsid w:val="004A4082"/>
    <w:rsid w:val="004A501F"/>
    <w:rsid w:val="004A571C"/>
    <w:rsid w:val="004A69CB"/>
    <w:rsid w:val="004A74D2"/>
    <w:rsid w:val="004B0DDD"/>
    <w:rsid w:val="004B2A41"/>
    <w:rsid w:val="004B2F02"/>
    <w:rsid w:val="004B3D42"/>
    <w:rsid w:val="004B7753"/>
    <w:rsid w:val="004C0F2A"/>
    <w:rsid w:val="004C1810"/>
    <w:rsid w:val="004C1947"/>
    <w:rsid w:val="004C1BF2"/>
    <w:rsid w:val="004C35F0"/>
    <w:rsid w:val="004C3F85"/>
    <w:rsid w:val="004C419A"/>
    <w:rsid w:val="004C4BF3"/>
    <w:rsid w:val="004C5B13"/>
    <w:rsid w:val="004C649B"/>
    <w:rsid w:val="004C79CB"/>
    <w:rsid w:val="004D14D8"/>
    <w:rsid w:val="004D2689"/>
    <w:rsid w:val="004D338D"/>
    <w:rsid w:val="004D4059"/>
    <w:rsid w:val="004D40F0"/>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80F"/>
    <w:rsid w:val="004E7F45"/>
    <w:rsid w:val="004F0778"/>
    <w:rsid w:val="004F1419"/>
    <w:rsid w:val="004F297D"/>
    <w:rsid w:val="004F358F"/>
    <w:rsid w:val="004F366C"/>
    <w:rsid w:val="004F3783"/>
    <w:rsid w:val="004F54CF"/>
    <w:rsid w:val="004F6F67"/>
    <w:rsid w:val="0050028C"/>
    <w:rsid w:val="00501809"/>
    <w:rsid w:val="00503AED"/>
    <w:rsid w:val="005045C9"/>
    <w:rsid w:val="00504876"/>
    <w:rsid w:val="00505437"/>
    <w:rsid w:val="005059E3"/>
    <w:rsid w:val="00507696"/>
    <w:rsid w:val="00510A5D"/>
    <w:rsid w:val="0051117B"/>
    <w:rsid w:val="005112DB"/>
    <w:rsid w:val="00513010"/>
    <w:rsid w:val="00514F6F"/>
    <w:rsid w:val="005170DF"/>
    <w:rsid w:val="00520418"/>
    <w:rsid w:val="00521174"/>
    <w:rsid w:val="005213A0"/>
    <w:rsid w:val="00521E35"/>
    <w:rsid w:val="00522314"/>
    <w:rsid w:val="00522478"/>
    <w:rsid w:val="00522B03"/>
    <w:rsid w:val="005232D9"/>
    <w:rsid w:val="00525244"/>
    <w:rsid w:val="005279D8"/>
    <w:rsid w:val="00527F35"/>
    <w:rsid w:val="005303F0"/>
    <w:rsid w:val="005303FD"/>
    <w:rsid w:val="00530B9F"/>
    <w:rsid w:val="00531248"/>
    <w:rsid w:val="0053231E"/>
    <w:rsid w:val="00533CC6"/>
    <w:rsid w:val="005343D9"/>
    <w:rsid w:val="0053701D"/>
    <w:rsid w:val="005370DC"/>
    <w:rsid w:val="005379F5"/>
    <w:rsid w:val="00540112"/>
    <w:rsid w:val="00540854"/>
    <w:rsid w:val="00540A4F"/>
    <w:rsid w:val="00540A5C"/>
    <w:rsid w:val="00540B6B"/>
    <w:rsid w:val="0054139A"/>
    <w:rsid w:val="00543148"/>
    <w:rsid w:val="005432DB"/>
    <w:rsid w:val="005439A1"/>
    <w:rsid w:val="00544C53"/>
    <w:rsid w:val="00545827"/>
    <w:rsid w:val="00545DF4"/>
    <w:rsid w:val="005463A5"/>
    <w:rsid w:val="00547135"/>
    <w:rsid w:val="0055027B"/>
    <w:rsid w:val="00553BA5"/>
    <w:rsid w:val="00553D1B"/>
    <w:rsid w:val="0055681B"/>
    <w:rsid w:val="00556A22"/>
    <w:rsid w:val="005604EF"/>
    <w:rsid w:val="00560EA4"/>
    <w:rsid w:val="005628BA"/>
    <w:rsid w:val="0056388D"/>
    <w:rsid w:val="00566B59"/>
    <w:rsid w:val="005679CE"/>
    <w:rsid w:val="00567E96"/>
    <w:rsid w:val="00572123"/>
    <w:rsid w:val="005727A1"/>
    <w:rsid w:val="00573FF9"/>
    <w:rsid w:val="00575177"/>
    <w:rsid w:val="00576404"/>
    <w:rsid w:val="005775DE"/>
    <w:rsid w:val="00580DFD"/>
    <w:rsid w:val="00581BF8"/>
    <w:rsid w:val="00581EF8"/>
    <w:rsid w:val="005826D3"/>
    <w:rsid w:val="00582CE5"/>
    <w:rsid w:val="005837CF"/>
    <w:rsid w:val="00584BB6"/>
    <w:rsid w:val="00586406"/>
    <w:rsid w:val="00587275"/>
    <w:rsid w:val="00587C7B"/>
    <w:rsid w:val="005927AF"/>
    <w:rsid w:val="0059286D"/>
    <w:rsid w:val="00592893"/>
    <w:rsid w:val="00593671"/>
    <w:rsid w:val="00593C9E"/>
    <w:rsid w:val="00594935"/>
    <w:rsid w:val="00595EA9"/>
    <w:rsid w:val="00595F58"/>
    <w:rsid w:val="00597615"/>
    <w:rsid w:val="005A1F63"/>
    <w:rsid w:val="005A2047"/>
    <w:rsid w:val="005A2117"/>
    <w:rsid w:val="005A389B"/>
    <w:rsid w:val="005A5368"/>
    <w:rsid w:val="005A624E"/>
    <w:rsid w:val="005A6D61"/>
    <w:rsid w:val="005A7DC4"/>
    <w:rsid w:val="005B0C19"/>
    <w:rsid w:val="005B5A61"/>
    <w:rsid w:val="005B5D21"/>
    <w:rsid w:val="005B5D72"/>
    <w:rsid w:val="005B6616"/>
    <w:rsid w:val="005B7507"/>
    <w:rsid w:val="005B76AD"/>
    <w:rsid w:val="005B794C"/>
    <w:rsid w:val="005B7D36"/>
    <w:rsid w:val="005B7EFB"/>
    <w:rsid w:val="005C02FB"/>
    <w:rsid w:val="005C0A60"/>
    <w:rsid w:val="005C178E"/>
    <w:rsid w:val="005C1EAF"/>
    <w:rsid w:val="005C21B4"/>
    <w:rsid w:val="005C2402"/>
    <w:rsid w:val="005C33BC"/>
    <w:rsid w:val="005C6933"/>
    <w:rsid w:val="005C7F09"/>
    <w:rsid w:val="005C7F24"/>
    <w:rsid w:val="005D1616"/>
    <w:rsid w:val="005D2F3D"/>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4AEF"/>
    <w:rsid w:val="005F5F2E"/>
    <w:rsid w:val="00600A7F"/>
    <w:rsid w:val="006020AE"/>
    <w:rsid w:val="00603BE8"/>
    <w:rsid w:val="00605116"/>
    <w:rsid w:val="0060525F"/>
    <w:rsid w:val="006053B6"/>
    <w:rsid w:val="00605F60"/>
    <w:rsid w:val="00606621"/>
    <w:rsid w:val="00606804"/>
    <w:rsid w:val="00606850"/>
    <w:rsid w:val="00607563"/>
    <w:rsid w:val="00607BFF"/>
    <w:rsid w:val="00610D6E"/>
    <w:rsid w:val="006111E8"/>
    <w:rsid w:val="00611E51"/>
    <w:rsid w:val="006134A0"/>
    <w:rsid w:val="00613FEC"/>
    <w:rsid w:val="00614B74"/>
    <w:rsid w:val="00615436"/>
    <w:rsid w:val="00615836"/>
    <w:rsid w:val="00615929"/>
    <w:rsid w:val="00616C77"/>
    <w:rsid w:val="00616D01"/>
    <w:rsid w:val="00617654"/>
    <w:rsid w:val="00617C58"/>
    <w:rsid w:val="0062049F"/>
    <w:rsid w:val="006218FD"/>
    <w:rsid w:val="0063118E"/>
    <w:rsid w:val="0063189F"/>
    <w:rsid w:val="00632832"/>
    <w:rsid w:val="00633146"/>
    <w:rsid w:val="00635726"/>
    <w:rsid w:val="0064060A"/>
    <w:rsid w:val="00641FC7"/>
    <w:rsid w:val="00642AD3"/>
    <w:rsid w:val="00643717"/>
    <w:rsid w:val="00643FD6"/>
    <w:rsid w:val="00644503"/>
    <w:rsid w:val="006469C8"/>
    <w:rsid w:val="00647385"/>
    <w:rsid w:val="00650955"/>
    <w:rsid w:val="00652168"/>
    <w:rsid w:val="00652DD7"/>
    <w:rsid w:val="00653E08"/>
    <w:rsid w:val="0065596F"/>
    <w:rsid w:val="00656486"/>
    <w:rsid w:val="006565AD"/>
    <w:rsid w:val="006577AD"/>
    <w:rsid w:val="00657B6F"/>
    <w:rsid w:val="006608E6"/>
    <w:rsid w:val="0066124B"/>
    <w:rsid w:val="00662F45"/>
    <w:rsid w:val="00663BF6"/>
    <w:rsid w:val="006642CA"/>
    <w:rsid w:val="00664975"/>
    <w:rsid w:val="0066506A"/>
    <w:rsid w:val="0066658D"/>
    <w:rsid w:val="0066689D"/>
    <w:rsid w:val="006674D4"/>
    <w:rsid w:val="0067087E"/>
    <w:rsid w:val="00670E56"/>
    <w:rsid w:val="00671073"/>
    <w:rsid w:val="006711E5"/>
    <w:rsid w:val="0067279F"/>
    <w:rsid w:val="0067284E"/>
    <w:rsid w:val="006744ED"/>
    <w:rsid w:val="006747D6"/>
    <w:rsid w:val="00674BBF"/>
    <w:rsid w:val="00675467"/>
    <w:rsid w:val="006764BE"/>
    <w:rsid w:val="00680981"/>
    <w:rsid w:val="00680BCF"/>
    <w:rsid w:val="00681733"/>
    <w:rsid w:val="00681E14"/>
    <w:rsid w:val="00681F92"/>
    <w:rsid w:val="0068209D"/>
    <w:rsid w:val="00682660"/>
    <w:rsid w:val="00683477"/>
    <w:rsid w:val="0068682C"/>
    <w:rsid w:val="006872E1"/>
    <w:rsid w:val="00687CA6"/>
    <w:rsid w:val="00690349"/>
    <w:rsid w:val="006913AD"/>
    <w:rsid w:val="00691581"/>
    <w:rsid w:val="006932AA"/>
    <w:rsid w:val="006934BC"/>
    <w:rsid w:val="0069395A"/>
    <w:rsid w:val="00693C6D"/>
    <w:rsid w:val="00693D1A"/>
    <w:rsid w:val="00694215"/>
    <w:rsid w:val="00695A13"/>
    <w:rsid w:val="00696E14"/>
    <w:rsid w:val="00696FD2"/>
    <w:rsid w:val="006975C5"/>
    <w:rsid w:val="006977EC"/>
    <w:rsid w:val="006A03A8"/>
    <w:rsid w:val="006A0A51"/>
    <w:rsid w:val="006A1452"/>
    <w:rsid w:val="006A2011"/>
    <w:rsid w:val="006A4F0F"/>
    <w:rsid w:val="006A7FB8"/>
    <w:rsid w:val="006B0227"/>
    <w:rsid w:val="006B18DA"/>
    <w:rsid w:val="006B24B7"/>
    <w:rsid w:val="006B37C7"/>
    <w:rsid w:val="006B4653"/>
    <w:rsid w:val="006B5D5F"/>
    <w:rsid w:val="006B6012"/>
    <w:rsid w:val="006B7437"/>
    <w:rsid w:val="006B77B4"/>
    <w:rsid w:val="006C0A6C"/>
    <w:rsid w:val="006C0CD7"/>
    <w:rsid w:val="006C36CB"/>
    <w:rsid w:val="006C4BC5"/>
    <w:rsid w:val="006C4EEA"/>
    <w:rsid w:val="006C4FCD"/>
    <w:rsid w:val="006C54C4"/>
    <w:rsid w:val="006C624B"/>
    <w:rsid w:val="006C6D2C"/>
    <w:rsid w:val="006C7829"/>
    <w:rsid w:val="006C7B22"/>
    <w:rsid w:val="006D031F"/>
    <w:rsid w:val="006D0575"/>
    <w:rsid w:val="006D0827"/>
    <w:rsid w:val="006D1531"/>
    <w:rsid w:val="006D2077"/>
    <w:rsid w:val="006D2737"/>
    <w:rsid w:val="006D2E02"/>
    <w:rsid w:val="006D316C"/>
    <w:rsid w:val="006D3413"/>
    <w:rsid w:val="006D349F"/>
    <w:rsid w:val="006D3F3B"/>
    <w:rsid w:val="006D3FFF"/>
    <w:rsid w:val="006D4244"/>
    <w:rsid w:val="006D556B"/>
    <w:rsid w:val="006D6CA5"/>
    <w:rsid w:val="006D6D27"/>
    <w:rsid w:val="006D70E5"/>
    <w:rsid w:val="006D758E"/>
    <w:rsid w:val="006D7C45"/>
    <w:rsid w:val="006E03D6"/>
    <w:rsid w:val="006E060C"/>
    <w:rsid w:val="006E0A32"/>
    <w:rsid w:val="006E16EF"/>
    <w:rsid w:val="006E1FB4"/>
    <w:rsid w:val="006E3CD7"/>
    <w:rsid w:val="006E52A0"/>
    <w:rsid w:val="006E63F8"/>
    <w:rsid w:val="006E6A3A"/>
    <w:rsid w:val="006F0D43"/>
    <w:rsid w:val="006F0FCC"/>
    <w:rsid w:val="006F1662"/>
    <w:rsid w:val="006F16F1"/>
    <w:rsid w:val="006F17F3"/>
    <w:rsid w:val="006F23CE"/>
    <w:rsid w:val="006F2829"/>
    <w:rsid w:val="006F287B"/>
    <w:rsid w:val="006F6DA2"/>
    <w:rsid w:val="00700808"/>
    <w:rsid w:val="0070266D"/>
    <w:rsid w:val="00702864"/>
    <w:rsid w:val="00704055"/>
    <w:rsid w:val="007043BD"/>
    <w:rsid w:val="007046C6"/>
    <w:rsid w:val="00704CB0"/>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5E0A"/>
    <w:rsid w:val="00716468"/>
    <w:rsid w:val="00716774"/>
    <w:rsid w:val="0072012A"/>
    <w:rsid w:val="0072052F"/>
    <w:rsid w:val="00722136"/>
    <w:rsid w:val="00723129"/>
    <w:rsid w:val="0072432F"/>
    <w:rsid w:val="007260B5"/>
    <w:rsid w:val="007275B0"/>
    <w:rsid w:val="0073090F"/>
    <w:rsid w:val="00731F52"/>
    <w:rsid w:val="00732645"/>
    <w:rsid w:val="00732CAD"/>
    <w:rsid w:val="007339A0"/>
    <w:rsid w:val="00740DE4"/>
    <w:rsid w:val="0074245F"/>
    <w:rsid w:val="007442BA"/>
    <w:rsid w:val="007451CA"/>
    <w:rsid w:val="0074545C"/>
    <w:rsid w:val="00745751"/>
    <w:rsid w:val="00745D52"/>
    <w:rsid w:val="007461B7"/>
    <w:rsid w:val="00746729"/>
    <w:rsid w:val="0074690A"/>
    <w:rsid w:val="007502EB"/>
    <w:rsid w:val="00750A65"/>
    <w:rsid w:val="0075304A"/>
    <w:rsid w:val="00753BB2"/>
    <w:rsid w:val="00754330"/>
    <w:rsid w:val="00756258"/>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7DE"/>
    <w:rsid w:val="00767DEB"/>
    <w:rsid w:val="00770300"/>
    <w:rsid w:val="007707FD"/>
    <w:rsid w:val="00770DB8"/>
    <w:rsid w:val="00770EFE"/>
    <w:rsid w:val="00772FE6"/>
    <w:rsid w:val="00773164"/>
    <w:rsid w:val="0077441D"/>
    <w:rsid w:val="00774544"/>
    <w:rsid w:val="0077475A"/>
    <w:rsid w:val="007747C0"/>
    <w:rsid w:val="0077480C"/>
    <w:rsid w:val="00774D24"/>
    <w:rsid w:val="00774EC2"/>
    <w:rsid w:val="00774FC1"/>
    <w:rsid w:val="00776244"/>
    <w:rsid w:val="00776429"/>
    <w:rsid w:val="00776815"/>
    <w:rsid w:val="0078053D"/>
    <w:rsid w:val="0078058C"/>
    <w:rsid w:val="0078178A"/>
    <w:rsid w:val="007820CB"/>
    <w:rsid w:val="00783080"/>
    <w:rsid w:val="007831A8"/>
    <w:rsid w:val="00784111"/>
    <w:rsid w:val="007847A0"/>
    <w:rsid w:val="00784AAE"/>
    <w:rsid w:val="00785148"/>
    <w:rsid w:val="007876D3"/>
    <w:rsid w:val="00791774"/>
    <w:rsid w:val="007923A7"/>
    <w:rsid w:val="00796154"/>
    <w:rsid w:val="00796387"/>
    <w:rsid w:val="007966FB"/>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30E"/>
    <w:rsid w:val="007C0190"/>
    <w:rsid w:val="007C1196"/>
    <w:rsid w:val="007C1257"/>
    <w:rsid w:val="007C1FF6"/>
    <w:rsid w:val="007C2548"/>
    <w:rsid w:val="007C4115"/>
    <w:rsid w:val="007C5135"/>
    <w:rsid w:val="007C5357"/>
    <w:rsid w:val="007C614D"/>
    <w:rsid w:val="007C6F31"/>
    <w:rsid w:val="007D1B00"/>
    <w:rsid w:val="007D3259"/>
    <w:rsid w:val="007D4B70"/>
    <w:rsid w:val="007D4F52"/>
    <w:rsid w:val="007D5745"/>
    <w:rsid w:val="007D5957"/>
    <w:rsid w:val="007D5E3C"/>
    <w:rsid w:val="007D6ED4"/>
    <w:rsid w:val="007D7123"/>
    <w:rsid w:val="007E00BC"/>
    <w:rsid w:val="007E1228"/>
    <w:rsid w:val="007E13BE"/>
    <w:rsid w:val="007E20EB"/>
    <w:rsid w:val="007E30DD"/>
    <w:rsid w:val="007E3216"/>
    <w:rsid w:val="007E53CE"/>
    <w:rsid w:val="007E62B7"/>
    <w:rsid w:val="007E7106"/>
    <w:rsid w:val="007F1665"/>
    <w:rsid w:val="007F4348"/>
    <w:rsid w:val="007F4A2E"/>
    <w:rsid w:val="007F4BB2"/>
    <w:rsid w:val="007F5CB7"/>
    <w:rsid w:val="007F6655"/>
    <w:rsid w:val="007F77B7"/>
    <w:rsid w:val="007F7B22"/>
    <w:rsid w:val="00800CB4"/>
    <w:rsid w:val="0080191B"/>
    <w:rsid w:val="00801E7F"/>
    <w:rsid w:val="00803CB7"/>
    <w:rsid w:val="00805342"/>
    <w:rsid w:val="00805B07"/>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7674"/>
    <w:rsid w:val="008179BD"/>
    <w:rsid w:val="00821787"/>
    <w:rsid w:val="008218F4"/>
    <w:rsid w:val="008224FD"/>
    <w:rsid w:val="00822E08"/>
    <w:rsid w:val="00823D0E"/>
    <w:rsid w:val="0082593A"/>
    <w:rsid w:val="00826C34"/>
    <w:rsid w:val="008275BF"/>
    <w:rsid w:val="00827675"/>
    <w:rsid w:val="00827788"/>
    <w:rsid w:val="00827C60"/>
    <w:rsid w:val="00833828"/>
    <w:rsid w:val="00834E99"/>
    <w:rsid w:val="0083585F"/>
    <w:rsid w:val="00835959"/>
    <w:rsid w:val="008365FB"/>
    <w:rsid w:val="008373D0"/>
    <w:rsid w:val="00840BF4"/>
    <w:rsid w:val="008420D2"/>
    <w:rsid w:val="00843F24"/>
    <w:rsid w:val="008456C6"/>
    <w:rsid w:val="008458EE"/>
    <w:rsid w:val="0084592D"/>
    <w:rsid w:val="00845F70"/>
    <w:rsid w:val="00846A2E"/>
    <w:rsid w:val="00846B5F"/>
    <w:rsid w:val="00850A8E"/>
    <w:rsid w:val="008523AF"/>
    <w:rsid w:val="00855C49"/>
    <w:rsid w:val="00855F1C"/>
    <w:rsid w:val="00856ACE"/>
    <w:rsid w:val="00856D75"/>
    <w:rsid w:val="0085707D"/>
    <w:rsid w:val="00860082"/>
    <w:rsid w:val="008604C0"/>
    <w:rsid w:val="0086112C"/>
    <w:rsid w:val="008616F7"/>
    <w:rsid w:val="00861C49"/>
    <w:rsid w:val="0086225E"/>
    <w:rsid w:val="00863782"/>
    <w:rsid w:val="00863885"/>
    <w:rsid w:val="0086400C"/>
    <w:rsid w:val="00864FF8"/>
    <w:rsid w:val="0086523B"/>
    <w:rsid w:val="0086744D"/>
    <w:rsid w:val="00867768"/>
    <w:rsid w:val="00867E03"/>
    <w:rsid w:val="0087072A"/>
    <w:rsid w:val="008707F8"/>
    <w:rsid w:val="00870BA9"/>
    <w:rsid w:val="0087156C"/>
    <w:rsid w:val="0087168C"/>
    <w:rsid w:val="00871C50"/>
    <w:rsid w:val="0087266C"/>
    <w:rsid w:val="0087411A"/>
    <w:rsid w:val="00876526"/>
    <w:rsid w:val="00876613"/>
    <w:rsid w:val="008778A3"/>
    <w:rsid w:val="0088027F"/>
    <w:rsid w:val="00880405"/>
    <w:rsid w:val="00880676"/>
    <w:rsid w:val="00880713"/>
    <w:rsid w:val="00880C62"/>
    <w:rsid w:val="008812F6"/>
    <w:rsid w:val="00881BA5"/>
    <w:rsid w:val="008821C7"/>
    <w:rsid w:val="00882AEA"/>
    <w:rsid w:val="00883015"/>
    <w:rsid w:val="00883419"/>
    <w:rsid w:val="00883AF2"/>
    <w:rsid w:val="00884441"/>
    <w:rsid w:val="00884F85"/>
    <w:rsid w:val="00885662"/>
    <w:rsid w:val="00890F41"/>
    <w:rsid w:val="0089105A"/>
    <w:rsid w:val="008924C5"/>
    <w:rsid w:val="00892B9C"/>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C73"/>
    <w:rsid w:val="008A4CBC"/>
    <w:rsid w:val="008A5FEB"/>
    <w:rsid w:val="008A627D"/>
    <w:rsid w:val="008A6BBC"/>
    <w:rsid w:val="008A7FB7"/>
    <w:rsid w:val="008B22DB"/>
    <w:rsid w:val="008B43ED"/>
    <w:rsid w:val="008B6231"/>
    <w:rsid w:val="008B6360"/>
    <w:rsid w:val="008B7748"/>
    <w:rsid w:val="008C074D"/>
    <w:rsid w:val="008C183F"/>
    <w:rsid w:val="008C1B9C"/>
    <w:rsid w:val="008C25B4"/>
    <w:rsid w:val="008C2928"/>
    <w:rsid w:val="008C2CCB"/>
    <w:rsid w:val="008C30A6"/>
    <w:rsid w:val="008C416E"/>
    <w:rsid w:val="008C615F"/>
    <w:rsid w:val="008C6627"/>
    <w:rsid w:val="008C6957"/>
    <w:rsid w:val="008D047E"/>
    <w:rsid w:val="008D0E6C"/>
    <w:rsid w:val="008D1738"/>
    <w:rsid w:val="008D1C41"/>
    <w:rsid w:val="008D1E66"/>
    <w:rsid w:val="008D215C"/>
    <w:rsid w:val="008D2C75"/>
    <w:rsid w:val="008D2D4F"/>
    <w:rsid w:val="008D45E7"/>
    <w:rsid w:val="008D6EC3"/>
    <w:rsid w:val="008D742E"/>
    <w:rsid w:val="008E07F4"/>
    <w:rsid w:val="008E0B59"/>
    <w:rsid w:val="008E0E15"/>
    <w:rsid w:val="008E18F1"/>
    <w:rsid w:val="008E19A9"/>
    <w:rsid w:val="008E1A04"/>
    <w:rsid w:val="008E1AA7"/>
    <w:rsid w:val="008E491E"/>
    <w:rsid w:val="008E4A5F"/>
    <w:rsid w:val="008E4AC4"/>
    <w:rsid w:val="008E652C"/>
    <w:rsid w:val="008E70F1"/>
    <w:rsid w:val="008E76E3"/>
    <w:rsid w:val="008F111C"/>
    <w:rsid w:val="008F19AD"/>
    <w:rsid w:val="008F255F"/>
    <w:rsid w:val="008F3F01"/>
    <w:rsid w:val="008F42AB"/>
    <w:rsid w:val="008F441D"/>
    <w:rsid w:val="008F467B"/>
    <w:rsid w:val="008F4BD2"/>
    <w:rsid w:val="008F7243"/>
    <w:rsid w:val="008F73CD"/>
    <w:rsid w:val="008F7A89"/>
    <w:rsid w:val="00900E3F"/>
    <w:rsid w:val="00900F0D"/>
    <w:rsid w:val="0090107F"/>
    <w:rsid w:val="00902362"/>
    <w:rsid w:val="00902B8B"/>
    <w:rsid w:val="00903A5E"/>
    <w:rsid w:val="00903B7A"/>
    <w:rsid w:val="009047B7"/>
    <w:rsid w:val="009049B7"/>
    <w:rsid w:val="00905046"/>
    <w:rsid w:val="009062EF"/>
    <w:rsid w:val="00906802"/>
    <w:rsid w:val="00906AB7"/>
    <w:rsid w:val="0091044F"/>
    <w:rsid w:val="00911217"/>
    <w:rsid w:val="0091142A"/>
    <w:rsid w:val="00911BAB"/>
    <w:rsid w:val="009123CD"/>
    <w:rsid w:val="00912414"/>
    <w:rsid w:val="00914224"/>
    <w:rsid w:val="00914689"/>
    <w:rsid w:val="00914B10"/>
    <w:rsid w:val="009152A6"/>
    <w:rsid w:val="00915471"/>
    <w:rsid w:val="00915940"/>
    <w:rsid w:val="0091629B"/>
    <w:rsid w:val="00917795"/>
    <w:rsid w:val="0092039D"/>
    <w:rsid w:val="00920A82"/>
    <w:rsid w:val="00920D01"/>
    <w:rsid w:val="00920EDB"/>
    <w:rsid w:val="0092281C"/>
    <w:rsid w:val="00922931"/>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AD6"/>
    <w:rsid w:val="00937729"/>
    <w:rsid w:val="00940BB5"/>
    <w:rsid w:val="00940E5C"/>
    <w:rsid w:val="009413F4"/>
    <w:rsid w:val="0094194F"/>
    <w:rsid w:val="00941FE9"/>
    <w:rsid w:val="009425BB"/>
    <w:rsid w:val="00942E45"/>
    <w:rsid w:val="00943207"/>
    <w:rsid w:val="0094396B"/>
    <w:rsid w:val="00944829"/>
    <w:rsid w:val="0094488E"/>
    <w:rsid w:val="00945813"/>
    <w:rsid w:val="00946006"/>
    <w:rsid w:val="0094622F"/>
    <w:rsid w:val="009462DF"/>
    <w:rsid w:val="00947AB1"/>
    <w:rsid w:val="00947BB8"/>
    <w:rsid w:val="00950E34"/>
    <w:rsid w:val="00951813"/>
    <w:rsid w:val="00951A70"/>
    <w:rsid w:val="009526BF"/>
    <w:rsid w:val="00952BE1"/>
    <w:rsid w:val="00953429"/>
    <w:rsid w:val="0095396B"/>
    <w:rsid w:val="009539E8"/>
    <w:rsid w:val="00954B4E"/>
    <w:rsid w:val="00955443"/>
    <w:rsid w:val="0095565A"/>
    <w:rsid w:val="00955FB0"/>
    <w:rsid w:val="009563FE"/>
    <w:rsid w:val="00956731"/>
    <w:rsid w:val="00960BC0"/>
    <w:rsid w:val="00960F8A"/>
    <w:rsid w:val="00961846"/>
    <w:rsid w:val="00961873"/>
    <w:rsid w:val="009633DE"/>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246"/>
    <w:rsid w:val="0097786B"/>
    <w:rsid w:val="00977E21"/>
    <w:rsid w:val="00980074"/>
    <w:rsid w:val="00980DB0"/>
    <w:rsid w:val="00981897"/>
    <w:rsid w:val="00982B35"/>
    <w:rsid w:val="00982D4A"/>
    <w:rsid w:val="009832E6"/>
    <w:rsid w:val="00983509"/>
    <w:rsid w:val="00984F74"/>
    <w:rsid w:val="00984F9F"/>
    <w:rsid w:val="009850FD"/>
    <w:rsid w:val="00985167"/>
    <w:rsid w:val="00985BA3"/>
    <w:rsid w:val="0098611D"/>
    <w:rsid w:val="00991C61"/>
    <w:rsid w:val="00993D31"/>
    <w:rsid w:val="0099616D"/>
    <w:rsid w:val="00996A2A"/>
    <w:rsid w:val="00997505"/>
    <w:rsid w:val="009976EE"/>
    <w:rsid w:val="00997CC8"/>
    <w:rsid w:val="009A03E1"/>
    <w:rsid w:val="009A0E20"/>
    <w:rsid w:val="009A1102"/>
    <w:rsid w:val="009A164B"/>
    <w:rsid w:val="009A1B32"/>
    <w:rsid w:val="009A2370"/>
    <w:rsid w:val="009A2850"/>
    <w:rsid w:val="009A3A8E"/>
    <w:rsid w:val="009A43DB"/>
    <w:rsid w:val="009A4AFD"/>
    <w:rsid w:val="009A6708"/>
    <w:rsid w:val="009A73C1"/>
    <w:rsid w:val="009A7731"/>
    <w:rsid w:val="009A7EC1"/>
    <w:rsid w:val="009B0648"/>
    <w:rsid w:val="009B0ADA"/>
    <w:rsid w:val="009B3809"/>
    <w:rsid w:val="009B4142"/>
    <w:rsid w:val="009B4649"/>
    <w:rsid w:val="009B48A1"/>
    <w:rsid w:val="009B5554"/>
    <w:rsid w:val="009B56A3"/>
    <w:rsid w:val="009B6732"/>
    <w:rsid w:val="009C00D7"/>
    <w:rsid w:val="009C0C6A"/>
    <w:rsid w:val="009C0CBB"/>
    <w:rsid w:val="009C10B5"/>
    <w:rsid w:val="009C1B48"/>
    <w:rsid w:val="009C2F0F"/>
    <w:rsid w:val="009C320E"/>
    <w:rsid w:val="009C69CF"/>
    <w:rsid w:val="009C6CEA"/>
    <w:rsid w:val="009D1D66"/>
    <w:rsid w:val="009D3DCA"/>
    <w:rsid w:val="009D3F31"/>
    <w:rsid w:val="009D485D"/>
    <w:rsid w:val="009D6036"/>
    <w:rsid w:val="009D6D01"/>
    <w:rsid w:val="009E03C9"/>
    <w:rsid w:val="009E06D3"/>
    <w:rsid w:val="009E2B85"/>
    <w:rsid w:val="009E3D62"/>
    <w:rsid w:val="009E45AA"/>
    <w:rsid w:val="009E5A67"/>
    <w:rsid w:val="009E61DF"/>
    <w:rsid w:val="009E6457"/>
    <w:rsid w:val="009F0576"/>
    <w:rsid w:val="009F0673"/>
    <w:rsid w:val="009F15DB"/>
    <w:rsid w:val="009F2463"/>
    <w:rsid w:val="009F2905"/>
    <w:rsid w:val="009F4160"/>
    <w:rsid w:val="009F5625"/>
    <w:rsid w:val="009F5C37"/>
    <w:rsid w:val="009F65DD"/>
    <w:rsid w:val="009F6667"/>
    <w:rsid w:val="009F784C"/>
    <w:rsid w:val="00A00C56"/>
    <w:rsid w:val="00A00E35"/>
    <w:rsid w:val="00A00F67"/>
    <w:rsid w:val="00A01A8C"/>
    <w:rsid w:val="00A02195"/>
    <w:rsid w:val="00A03B85"/>
    <w:rsid w:val="00A03DA1"/>
    <w:rsid w:val="00A04089"/>
    <w:rsid w:val="00A04BDF"/>
    <w:rsid w:val="00A04E87"/>
    <w:rsid w:val="00A05343"/>
    <w:rsid w:val="00A05428"/>
    <w:rsid w:val="00A054C3"/>
    <w:rsid w:val="00A05A35"/>
    <w:rsid w:val="00A05E19"/>
    <w:rsid w:val="00A06609"/>
    <w:rsid w:val="00A068D0"/>
    <w:rsid w:val="00A06F97"/>
    <w:rsid w:val="00A07B6B"/>
    <w:rsid w:val="00A07BED"/>
    <w:rsid w:val="00A100E5"/>
    <w:rsid w:val="00A11B00"/>
    <w:rsid w:val="00A11E5E"/>
    <w:rsid w:val="00A12160"/>
    <w:rsid w:val="00A12E34"/>
    <w:rsid w:val="00A139E9"/>
    <w:rsid w:val="00A13EAD"/>
    <w:rsid w:val="00A1485E"/>
    <w:rsid w:val="00A14CAA"/>
    <w:rsid w:val="00A2040A"/>
    <w:rsid w:val="00A21296"/>
    <w:rsid w:val="00A2182A"/>
    <w:rsid w:val="00A222C2"/>
    <w:rsid w:val="00A23561"/>
    <w:rsid w:val="00A23B5A"/>
    <w:rsid w:val="00A26B68"/>
    <w:rsid w:val="00A26EBC"/>
    <w:rsid w:val="00A270BC"/>
    <w:rsid w:val="00A33BF5"/>
    <w:rsid w:val="00A34402"/>
    <w:rsid w:val="00A355B3"/>
    <w:rsid w:val="00A4088E"/>
    <w:rsid w:val="00A40D1B"/>
    <w:rsid w:val="00A41701"/>
    <w:rsid w:val="00A41DF6"/>
    <w:rsid w:val="00A42C13"/>
    <w:rsid w:val="00A43A2E"/>
    <w:rsid w:val="00A43BDE"/>
    <w:rsid w:val="00A43F76"/>
    <w:rsid w:val="00A457CD"/>
    <w:rsid w:val="00A46F18"/>
    <w:rsid w:val="00A50A8B"/>
    <w:rsid w:val="00A520BF"/>
    <w:rsid w:val="00A52141"/>
    <w:rsid w:val="00A53382"/>
    <w:rsid w:val="00A53BC5"/>
    <w:rsid w:val="00A550D6"/>
    <w:rsid w:val="00A55E5B"/>
    <w:rsid w:val="00A57163"/>
    <w:rsid w:val="00A57AED"/>
    <w:rsid w:val="00A57F82"/>
    <w:rsid w:val="00A607ED"/>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910"/>
    <w:rsid w:val="00A8089E"/>
    <w:rsid w:val="00A80E1C"/>
    <w:rsid w:val="00A83056"/>
    <w:rsid w:val="00A830FF"/>
    <w:rsid w:val="00A8321F"/>
    <w:rsid w:val="00A836C5"/>
    <w:rsid w:val="00A87551"/>
    <w:rsid w:val="00A87B21"/>
    <w:rsid w:val="00A91871"/>
    <w:rsid w:val="00A92C47"/>
    <w:rsid w:val="00A930ED"/>
    <w:rsid w:val="00A93EEF"/>
    <w:rsid w:val="00A963DB"/>
    <w:rsid w:val="00A96857"/>
    <w:rsid w:val="00A96C9C"/>
    <w:rsid w:val="00A96CD5"/>
    <w:rsid w:val="00A974A3"/>
    <w:rsid w:val="00A9762B"/>
    <w:rsid w:val="00A97C5A"/>
    <w:rsid w:val="00A97CD1"/>
    <w:rsid w:val="00AA10AD"/>
    <w:rsid w:val="00AA10EA"/>
    <w:rsid w:val="00AA2FF9"/>
    <w:rsid w:val="00AA6C63"/>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4FF5"/>
    <w:rsid w:val="00AC54FD"/>
    <w:rsid w:val="00AC6E64"/>
    <w:rsid w:val="00AC7222"/>
    <w:rsid w:val="00AC7373"/>
    <w:rsid w:val="00AD0001"/>
    <w:rsid w:val="00AD0DD4"/>
    <w:rsid w:val="00AD3F7B"/>
    <w:rsid w:val="00AD405C"/>
    <w:rsid w:val="00AD41DD"/>
    <w:rsid w:val="00AD523D"/>
    <w:rsid w:val="00AD55F7"/>
    <w:rsid w:val="00AD5F1E"/>
    <w:rsid w:val="00AD614D"/>
    <w:rsid w:val="00AD67E0"/>
    <w:rsid w:val="00AD77FF"/>
    <w:rsid w:val="00AE0C3A"/>
    <w:rsid w:val="00AE138F"/>
    <w:rsid w:val="00AE4182"/>
    <w:rsid w:val="00AE47BB"/>
    <w:rsid w:val="00AE7D7C"/>
    <w:rsid w:val="00AF13B8"/>
    <w:rsid w:val="00AF1735"/>
    <w:rsid w:val="00AF298A"/>
    <w:rsid w:val="00AF2E66"/>
    <w:rsid w:val="00AF3BAC"/>
    <w:rsid w:val="00AF4B12"/>
    <w:rsid w:val="00AF5E39"/>
    <w:rsid w:val="00AF6EC8"/>
    <w:rsid w:val="00AF7313"/>
    <w:rsid w:val="00AF7EAE"/>
    <w:rsid w:val="00B00A49"/>
    <w:rsid w:val="00B04B21"/>
    <w:rsid w:val="00B051E1"/>
    <w:rsid w:val="00B0681A"/>
    <w:rsid w:val="00B071D7"/>
    <w:rsid w:val="00B07636"/>
    <w:rsid w:val="00B102E9"/>
    <w:rsid w:val="00B1062D"/>
    <w:rsid w:val="00B10E8D"/>
    <w:rsid w:val="00B13B8B"/>
    <w:rsid w:val="00B146BE"/>
    <w:rsid w:val="00B166CB"/>
    <w:rsid w:val="00B16D71"/>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CD6"/>
    <w:rsid w:val="00B2412A"/>
    <w:rsid w:val="00B24C13"/>
    <w:rsid w:val="00B2547E"/>
    <w:rsid w:val="00B26A85"/>
    <w:rsid w:val="00B27325"/>
    <w:rsid w:val="00B2783D"/>
    <w:rsid w:val="00B31524"/>
    <w:rsid w:val="00B32F31"/>
    <w:rsid w:val="00B3327A"/>
    <w:rsid w:val="00B33E50"/>
    <w:rsid w:val="00B33EBF"/>
    <w:rsid w:val="00B36A38"/>
    <w:rsid w:val="00B37B5E"/>
    <w:rsid w:val="00B4058D"/>
    <w:rsid w:val="00B42D08"/>
    <w:rsid w:val="00B430D8"/>
    <w:rsid w:val="00B43498"/>
    <w:rsid w:val="00B43919"/>
    <w:rsid w:val="00B445F4"/>
    <w:rsid w:val="00B45199"/>
    <w:rsid w:val="00B47188"/>
    <w:rsid w:val="00B47CDA"/>
    <w:rsid w:val="00B47F9E"/>
    <w:rsid w:val="00B502C0"/>
    <w:rsid w:val="00B50B39"/>
    <w:rsid w:val="00B5305C"/>
    <w:rsid w:val="00B53556"/>
    <w:rsid w:val="00B544CF"/>
    <w:rsid w:val="00B54B4F"/>
    <w:rsid w:val="00B55E7E"/>
    <w:rsid w:val="00B560E5"/>
    <w:rsid w:val="00B56942"/>
    <w:rsid w:val="00B60115"/>
    <w:rsid w:val="00B604E8"/>
    <w:rsid w:val="00B60769"/>
    <w:rsid w:val="00B60D98"/>
    <w:rsid w:val="00B60DCD"/>
    <w:rsid w:val="00B6148D"/>
    <w:rsid w:val="00B62B6F"/>
    <w:rsid w:val="00B641BA"/>
    <w:rsid w:val="00B64D45"/>
    <w:rsid w:val="00B650DB"/>
    <w:rsid w:val="00B65778"/>
    <w:rsid w:val="00B66141"/>
    <w:rsid w:val="00B6622B"/>
    <w:rsid w:val="00B66EB7"/>
    <w:rsid w:val="00B67064"/>
    <w:rsid w:val="00B6784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558A"/>
    <w:rsid w:val="00B86E5E"/>
    <w:rsid w:val="00B90DB8"/>
    <w:rsid w:val="00B91AE6"/>
    <w:rsid w:val="00B93AB3"/>
    <w:rsid w:val="00B94598"/>
    <w:rsid w:val="00B9537D"/>
    <w:rsid w:val="00B9631E"/>
    <w:rsid w:val="00B96E6E"/>
    <w:rsid w:val="00B977A1"/>
    <w:rsid w:val="00BA0B19"/>
    <w:rsid w:val="00BA185F"/>
    <w:rsid w:val="00BA2A8C"/>
    <w:rsid w:val="00BA2B0B"/>
    <w:rsid w:val="00BA43CD"/>
    <w:rsid w:val="00BA4A6B"/>
    <w:rsid w:val="00BA5BAA"/>
    <w:rsid w:val="00BA6285"/>
    <w:rsid w:val="00BA6445"/>
    <w:rsid w:val="00BA674F"/>
    <w:rsid w:val="00BB2B2B"/>
    <w:rsid w:val="00BB2ECB"/>
    <w:rsid w:val="00BB2F1C"/>
    <w:rsid w:val="00BB4031"/>
    <w:rsid w:val="00BB59C6"/>
    <w:rsid w:val="00BC0318"/>
    <w:rsid w:val="00BC0F7E"/>
    <w:rsid w:val="00BC14BE"/>
    <w:rsid w:val="00BC2DB4"/>
    <w:rsid w:val="00BC36BD"/>
    <w:rsid w:val="00BC38AA"/>
    <w:rsid w:val="00BC5B3F"/>
    <w:rsid w:val="00BC7056"/>
    <w:rsid w:val="00BC7A4C"/>
    <w:rsid w:val="00BD058D"/>
    <w:rsid w:val="00BD0600"/>
    <w:rsid w:val="00BD418A"/>
    <w:rsid w:val="00BD4215"/>
    <w:rsid w:val="00BD4D5C"/>
    <w:rsid w:val="00BD62C7"/>
    <w:rsid w:val="00BD670D"/>
    <w:rsid w:val="00BD6CE2"/>
    <w:rsid w:val="00BE1182"/>
    <w:rsid w:val="00BE2978"/>
    <w:rsid w:val="00BE3564"/>
    <w:rsid w:val="00BE6913"/>
    <w:rsid w:val="00BE72E3"/>
    <w:rsid w:val="00BE7E62"/>
    <w:rsid w:val="00BF1746"/>
    <w:rsid w:val="00BF1D85"/>
    <w:rsid w:val="00BF2D02"/>
    <w:rsid w:val="00BF3C4A"/>
    <w:rsid w:val="00BF48CE"/>
    <w:rsid w:val="00BF4BE5"/>
    <w:rsid w:val="00BF5118"/>
    <w:rsid w:val="00BF6FE3"/>
    <w:rsid w:val="00BF72EF"/>
    <w:rsid w:val="00BF7572"/>
    <w:rsid w:val="00BF76BE"/>
    <w:rsid w:val="00C02447"/>
    <w:rsid w:val="00C02D44"/>
    <w:rsid w:val="00C03BE9"/>
    <w:rsid w:val="00C0460B"/>
    <w:rsid w:val="00C04C9C"/>
    <w:rsid w:val="00C04F89"/>
    <w:rsid w:val="00C052AD"/>
    <w:rsid w:val="00C05907"/>
    <w:rsid w:val="00C05DCF"/>
    <w:rsid w:val="00C07BE5"/>
    <w:rsid w:val="00C10465"/>
    <w:rsid w:val="00C10F02"/>
    <w:rsid w:val="00C11E34"/>
    <w:rsid w:val="00C12051"/>
    <w:rsid w:val="00C126F1"/>
    <w:rsid w:val="00C12A87"/>
    <w:rsid w:val="00C13914"/>
    <w:rsid w:val="00C13C0C"/>
    <w:rsid w:val="00C13E3C"/>
    <w:rsid w:val="00C14208"/>
    <w:rsid w:val="00C14691"/>
    <w:rsid w:val="00C16069"/>
    <w:rsid w:val="00C16D68"/>
    <w:rsid w:val="00C17FFD"/>
    <w:rsid w:val="00C2034D"/>
    <w:rsid w:val="00C20D76"/>
    <w:rsid w:val="00C22B76"/>
    <w:rsid w:val="00C23416"/>
    <w:rsid w:val="00C250FB"/>
    <w:rsid w:val="00C263F7"/>
    <w:rsid w:val="00C26EF3"/>
    <w:rsid w:val="00C31885"/>
    <w:rsid w:val="00C31E56"/>
    <w:rsid w:val="00C330D6"/>
    <w:rsid w:val="00C331CB"/>
    <w:rsid w:val="00C341FD"/>
    <w:rsid w:val="00C36A9E"/>
    <w:rsid w:val="00C36AD4"/>
    <w:rsid w:val="00C41391"/>
    <w:rsid w:val="00C4347B"/>
    <w:rsid w:val="00C44337"/>
    <w:rsid w:val="00C444FE"/>
    <w:rsid w:val="00C44FC6"/>
    <w:rsid w:val="00C45554"/>
    <w:rsid w:val="00C45BA8"/>
    <w:rsid w:val="00C4681A"/>
    <w:rsid w:val="00C469EC"/>
    <w:rsid w:val="00C46A6B"/>
    <w:rsid w:val="00C46CD8"/>
    <w:rsid w:val="00C5089B"/>
    <w:rsid w:val="00C50BBC"/>
    <w:rsid w:val="00C50E3A"/>
    <w:rsid w:val="00C5146D"/>
    <w:rsid w:val="00C51499"/>
    <w:rsid w:val="00C54AA9"/>
    <w:rsid w:val="00C54C73"/>
    <w:rsid w:val="00C550CB"/>
    <w:rsid w:val="00C55B1A"/>
    <w:rsid w:val="00C56B92"/>
    <w:rsid w:val="00C57D89"/>
    <w:rsid w:val="00C60227"/>
    <w:rsid w:val="00C61A40"/>
    <w:rsid w:val="00C620A5"/>
    <w:rsid w:val="00C63599"/>
    <w:rsid w:val="00C638F8"/>
    <w:rsid w:val="00C63FA8"/>
    <w:rsid w:val="00C641B1"/>
    <w:rsid w:val="00C6425C"/>
    <w:rsid w:val="00C64707"/>
    <w:rsid w:val="00C64DA3"/>
    <w:rsid w:val="00C65227"/>
    <w:rsid w:val="00C6663F"/>
    <w:rsid w:val="00C66C3D"/>
    <w:rsid w:val="00C673AB"/>
    <w:rsid w:val="00C67A5C"/>
    <w:rsid w:val="00C702AA"/>
    <w:rsid w:val="00C705F8"/>
    <w:rsid w:val="00C70AE9"/>
    <w:rsid w:val="00C7208F"/>
    <w:rsid w:val="00C72C03"/>
    <w:rsid w:val="00C733B8"/>
    <w:rsid w:val="00C767CF"/>
    <w:rsid w:val="00C776CE"/>
    <w:rsid w:val="00C77E84"/>
    <w:rsid w:val="00C808D7"/>
    <w:rsid w:val="00C80A26"/>
    <w:rsid w:val="00C80F1C"/>
    <w:rsid w:val="00C816ED"/>
    <w:rsid w:val="00C81CC6"/>
    <w:rsid w:val="00C81DB3"/>
    <w:rsid w:val="00C81DDC"/>
    <w:rsid w:val="00C8270F"/>
    <w:rsid w:val="00C836BB"/>
    <w:rsid w:val="00C84D99"/>
    <w:rsid w:val="00C85202"/>
    <w:rsid w:val="00C85F63"/>
    <w:rsid w:val="00C8784F"/>
    <w:rsid w:val="00C9018E"/>
    <w:rsid w:val="00C90FF6"/>
    <w:rsid w:val="00C91661"/>
    <w:rsid w:val="00C9192F"/>
    <w:rsid w:val="00C924CA"/>
    <w:rsid w:val="00C9572D"/>
    <w:rsid w:val="00CA0594"/>
    <w:rsid w:val="00CA22C2"/>
    <w:rsid w:val="00CA2A37"/>
    <w:rsid w:val="00CA4621"/>
    <w:rsid w:val="00CA4E58"/>
    <w:rsid w:val="00CA4FB7"/>
    <w:rsid w:val="00CA53DA"/>
    <w:rsid w:val="00CA5966"/>
    <w:rsid w:val="00CA6F28"/>
    <w:rsid w:val="00CA7AA4"/>
    <w:rsid w:val="00CA7EBF"/>
    <w:rsid w:val="00CB09DF"/>
    <w:rsid w:val="00CB0E0C"/>
    <w:rsid w:val="00CB1FC7"/>
    <w:rsid w:val="00CB32A8"/>
    <w:rsid w:val="00CB33AF"/>
    <w:rsid w:val="00CB3DB4"/>
    <w:rsid w:val="00CB412E"/>
    <w:rsid w:val="00CB4A8B"/>
    <w:rsid w:val="00CB4B9F"/>
    <w:rsid w:val="00CB5BB1"/>
    <w:rsid w:val="00CB795A"/>
    <w:rsid w:val="00CB7C66"/>
    <w:rsid w:val="00CC226D"/>
    <w:rsid w:val="00CC3433"/>
    <w:rsid w:val="00CC398A"/>
    <w:rsid w:val="00CC4826"/>
    <w:rsid w:val="00CC488E"/>
    <w:rsid w:val="00CC4BEE"/>
    <w:rsid w:val="00CC6B56"/>
    <w:rsid w:val="00CC7A0F"/>
    <w:rsid w:val="00CD0200"/>
    <w:rsid w:val="00CD0A75"/>
    <w:rsid w:val="00CD0ED0"/>
    <w:rsid w:val="00CD2222"/>
    <w:rsid w:val="00CD2FC7"/>
    <w:rsid w:val="00CD5952"/>
    <w:rsid w:val="00CD68D7"/>
    <w:rsid w:val="00CD7893"/>
    <w:rsid w:val="00CE0E15"/>
    <w:rsid w:val="00CE2047"/>
    <w:rsid w:val="00CE3B16"/>
    <w:rsid w:val="00CE5920"/>
    <w:rsid w:val="00CE5C5E"/>
    <w:rsid w:val="00CE6CD8"/>
    <w:rsid w:val="00CF03BC"/>
    <w:rsid w:val="00CF161F"/>
    <w:rsid w:val="00CF22FE"/>
    <w:rsid w:val="00CF2688"/>
    <w:rsid w:val="00CF3875"/>
    <w:rsid w:val="00CF5BC3"/>
    <w:rsid w:val="00CF7484"/>
    <w:rsid w:val="00CF7A15"/>
    <w:rsid w:val="00D0046C"/>
    <w:rsid w:val="00D00771"/>
    <w:rsid w:val="00D0103C"/>
    <w:rsid w:val="00D017D7"/>
    <w:rsid w:val="00D0181E"/>
    <w:rsid w:val="00D01FB7"/>
    <w:rsid w:val="00D01FF6"/>
    <w:rsid w:val="00D04352"/>
    <w:rsid w:val="00D04A80"/>
    <w:rsid w:val="00D05B06"/>
    <w:rsid w:val="00D10D58"/>
    <w:rsid w:val="00D1195C"/>
    <w:rsid w:val="00D11F20"/>
    <w:rsid w:val="00D12C69"/>
    <w:rsid w:val="00D1367C"/>
    <w:rsid w:val="00D13B66"/>
    <w:rsid w:val="00D1468C"/>
    <w:rsid w:val="00D14C2F"/>
    <w:rsid w:val="00D15125"/>
    <w:rsid w:val="00D1533B"/>
    <w:rsid w:val="00D158BD"/>
    <w:rsid w:val="00D16066"/>
    <w:rsid w:val="00D16D9F"/>
    <w:rsid w:val="00D16F7B"/>
    <w:rsid w:val="00D2128B"/>
    <w:rsid w:val="00D21BA5"/>
    <w:rsid w:val="00D223A6"/>
    <w:rsid w:val="00D22D51"/>
    <w:rsid w:val="00D24037"/>
    <w:rsid w:val="00D24B9F"/>
    <w:rsid w:val="00D260FA"/>
    <w:rsid w:val="00D2688B"/>
    <w:rsid w:val="00D2696C"/>
    <w:rsid w:val="00D26B70"/>
    <w:rsid w:val="00D2740D"/>
    <w:rsid w:val="00D307A7"/>
    <w:rsid w:val="00D31BF6"/>
    <w:rsid w:val="00D31E6B"/>
    <w:rsid w:val="00D35F51"/>
    <w:rsid w:val="00D36472"/>
    <w:rsid w:val="00D37619"/>
    <w:rsid w:val="00D404C8"/>
    <w:rsid w:val="00D41130"/>
    <w:rsid w:val="00D41373"/>
    <w:rsid w:val="00D418CA"/>
    <w:rsid w:val="00D41B65"/>
    <w:rsid w:val="00D432CC"/>
    <w:rsid w:val="00D43C2D"/>
    <w:rsid w:val="00D4410E"/>
    <w:rsid w:val="00D446A2"/>
    <w:rsid w:val="00D44886"/>
    <w:rsid w:val="00D456EB"/>
    <w:rsid w:val="00D50394"/>
    <w:rsid w:val="00D510E6"/>
    <w:rsid w:val="00D51731"/>
    <w:rsid w:val="00D5177F"/>
    <w:rsid w:val="00D521E7"/>
    <w:rsid w:val="00D531E8"/>
    <w:rsid w:val="00D53306"/>
    <w:rsid w:val="00D53859"/>
    <w:rsid w:val="00D53A5F"/>
    <w:rsid w:val="00D53D7F"/>
    <w:rsid w:val="00D53E4D"/>
    <w:rsid w:val="00D54165"/>
    <w:rsid w:val="00D544F6"/>
    <w:rsid w:val="00D56C9C"/>
    <w:rsid w:val="00D604DA"/>
    <w:rsid w:val="00D61430"/>
    <w:rsid w:val="00D64090"/>
    <w:rsid w:val="00D640D7"/>
    <w:rsid w:val="00D64AA5"/>
    <w:rsid w:val="00D64CB1"/>
    <w:rsid w:val="00D65B45"/>
    <w:rsid w:val="00D6680C"/>
    <w:rsid w:val="00D672AE"/>
    <w:rsid w:val="00D727EF"/>
    <w:rsid w:val="00D72856"/>
    <w:rsid w:val="00D74031"/>
    <w:rsid w:val="00D74871"/>
    <w:rsid w:val="00D75220"/>
    <w:rsid w:val="00D75CDF"/>
    <w:rsid w:val="00D75E2A"/>
    <w:rsid w:val="00D7632E"/>
    <w:rsid w:val="00D76FD5"/>
    <w:rsid w:val="00D81588"/>
    <w:rsid w:val="00D81634"/>
    <w:rsid w:val="00D8188D"/>
    <w:rsid w:val="00D82813"/>
    <w:rsid w:val="00D84499"/>
    <w:rsid w:val="00D85278"/>
    <w:rsid w:val="00D85892"/>
    <w:rsid w:val="00D86523"/>
    <w:rsid w:val="00D8659C"/>
    <w:rsid w:val="00D86740"/>
    <w:rsid w:val="00D86C7C"/>
    <w:rsid w:val="00D87AAB"/>
    <w:rsid w:val="00D9029A"/>
    <w:rsid w:val="00D90441"/>
    <w:rsid w:val="00D912D8"/>
    <w:rsid w:val="00D92522"/>
    <w:rsid w:val="00D937F4"/>
    <w:rsid w:val="00D950DA"/>
    <w:rsid w:val="00D95C8D"/>
    <w:rsid w:val="00D97499"/>
    <w:rsid w:val="00DA012E"/>
    <w:rsid w:val="00DA0884"/>
    <w:rsid w:val="00DA0AD5"/>
    <w:rsid w:val="00DA1056"/>
    <w:rsid w:val="00DA11AE"/>
    <w:rsid w:val="00DA1292"/>
    <w:rsid w:val="00DA2545"/>
    <w:rsid w:val="00DA2A3B"/>
    <w:rsid w:val="00DA412C"/>
    <w:rsid w:val="00DA4643"/>
    <w:rsid w:val="00DA614A"/>
    <w:rsid w:val="00DA61A1"/>
    <w:rsid w:val="00DA61DB"/>
    <w:rsid w:val="00DA6347"/>
    <w:rsid w:val="00DA7177"/>
    <w:rsid w:val="00DA7D84"/>
    <w:rsid w:val="00DB0B04"/>
    <w:rsid w:val="00DB1263"/>
    <w:rsid w:val="00DB1E16"/>
    <w:rsid w:val="00DB2754"/>
    <w:rsid w:val="00DB3ABA"/>
    <w:rsid w:val="00DB49FE"/>
    <w:rsid w:val="00DB559A"/>
    <w:rsid w:val="00DB56A0"/>
    <w:rsid w:val="00DB5B1C"/>
    <w:rsid w:val="00DB6C84"/>
    <w:rsid w:val="00DB7F96"/>
    <w:rsid w:val="00DC0399"/>
    <w:rsid w:val="00DC0421"/>
    <w:rsid w:val="00DC04E1"/>
    <w:rsid w:val="00DC1544"/>
    <w:rsid w:val="00DC1549"/>
    <w:rsid w:val="00DC22EB"/>
    <w:rsid w:val="00DC3EBA"/>
    <w:rsid w:val="00DC46E8"/>
    <w:rsid w:val="00DC730F"/>
    <w:rsid w:val="00DC76CF"/>
    <w:rsid w:val="00DC7727"/>
    <w:rsid w:val="00DD040A"/>
    <w:rsid w:val="00DD1E24"/>
    <w:rsid w:val="00DD377F"/>
    <w:rsid w:val="00DD4A1D"/>
    <w:rsid w:val="00DD4B98"/>
    <w:rsid w:val="00DD52AE"/>
    <w:rsid w:val="00DD5CC2"/>
    <w:rsid w:val="00DD6686"/>
    <w:rsid w:val="00DD727D"/>
    <w:rsid w:val="00DE0DF1"/>
    <w:rsid w:val="00DE27AE"/>
    <w:rsid w:val="00DE289F"/>
    <w:rsid w:val="00DE2956"/>
    <w:rsid w:val="00DE2BD1"/>
    <w:rsid w:val="00DE42FC"/>
    <w:rsid w:val="00DE4579"/>
    <w:rsid w:val="00DE5421"/>
    <w:rsid w:val="00DE557A"/>
    <w:rsid w:val="00DE55FA"/>
    <w:rsid w:val="00DE5D04"/>
    <w:rsid w:val="00DE62FD"/>
    <w:rsid w:val="00DE74CF"/>
    <w:rsid w:val="00DE7AAB"/>
    <w:rsid w:val="00DF2968"/>
    <w:rsid w:val="00DF2BF5"/>
    <w:rsid w:val="00DF2D50"/>
    <w:rsid w:val="00DF328E"/>
    <w:rsid w:val="00DF74C6"/>
    <w:rsid w:val="00E03258"/>
    <w:rsid w:val="00E039BD"/>
    <w:rsid w:val="00E05245"/>
    <w:rsid w:val="00E0584F"/>
    <w:rsid w:val="00E060AC"/>
    <w:rsid w:val="00E06526"/>
    <w:rsid w:val="00E07268"/>
    <w:rsid w:val="00E103DD"/>
    <w:rsid w:val="00E11375"/>
    <w:rsid w:val="00E11CED"/>
    <w:rsid w:val="00E12311"/>
    <w:rsid w:val="00E12E20"/>
    <w:rsid w:val="00E14F3C"/>
    <w:rsid w:val="00E17F0F"/>
    <w:rsid w:val="00E20F62"/>
    <w:rsid w:val="00E21277"/>
    <w:rsid w:val="00E221F9"/>
    <w:rsid w:val="00E22350"/>
    <w:rsid w:val="00E23DCA"/>
    <w:rsid w:val="00E26867"/>
    <w:rsid w:val="00E26C80"/>
    <w:rsid w:val="00E2726C"/>
    <w:rsid w:val="00E30085"/>
    <w:rsid w:val="00E31412"/>
    <w:rsid w:val="00E31E69"/>
    <w:rsid w:val="00E31E79"/>
    <w:rsid w:val="00E3233D"/>
    <w:rsid w:val="00E323F6"/>
    <w:rsid w:val="00E32E25"/>
    <w:rsid w:val="00E336B8"/>
    <w:rsid w:val="00E3496A"/>
    <w:rsid w:val="00E35D35"/>
    <w:rsid w:val="00E40681"/>
    <w:rsid w:val="00E40C58"/>
    <w:rsid w:val="00E41651"/>
    <w:rsid w:val="00E4182F"/>
    <w:rsid w:val="00E45C9B"/>
    <w:rsid w:val="00E46525"/>
    <w:rsid w:val="00E46AAB"/>
    <w:rsid w:val="00E47DB0"/>
    <w:rsid w:val="00E50F7D"/>
    <w:rsid w:val="00E51C19"/>
    <w:rsid w:val="00E52AED"/>
    <w:rsid w:val="00E5321E"/>
    <w:rsid w:val="00E53503"/>
    <w:rsid w:val="00E5357C"/>
    <w:rsid w:val="00E54B12"/>
    <w:rsid w:val="00E552F4"/>
    <w:rsid w:val="00E56312"/>
    <w:rsid w:val="00E56929"/>
    <w:rsid w:val="00E6002D"/>
    <w:rsid w:val="00E60114"/>
    <w:rsid w:val="00E627E6"/>
    <w:rsid w:val="00E648C1"/>
    <w:rsid w:val="00E64E79"/>
    <w:rsid w:val="00E66282"/>
    <w:rsid w:val="00E66344"/>
    <w:rsid w:val="00E66A20"/>
    <w:rsid w:val="00E70CD8"/>
    <w:rsid w:val="00E70DF4"/>
    <w:rsid w:val="00E71439"/>
    <w:rsid w:val="00E72588"/>
    <w:rsid w:val="00E7463C"/>
    <w:rsid w:val="00E74693"/>
    <w:rsid w:val="00E752A5"/>
    <w:rsid w:val="00E75E0C"/>
    <w:rsid w:val="00E76A91"/>
    <w:rsid w:val="00E76D77"/>
    <w:rsid w:val="00E76E1E"/>
    <w:rsid w:val="00E7784C"/>
    <w:rsid w:val="00E80AFF"/>
    <w:rsid w:val="00E8207A"/>
    <w:rsid w:val="00E827F5"/>
    <w:rsid w:val="00E83263"/>
    <w:rsid w:val="00E84E92"/>
    <w:rsid w:val="00E863B2"/>
    <w:rsid w:val="00E86BD3"/>
    <w:rsid w:val="00E901A8"/>
    <w:rsid w:val="00E90DA6"/>
    <w:rsid w:val="00E9150D"/>
    <w:rsid w:val="00E93ADF"/>
    <w:rsid w:val="00E94627"/>
    <w:rsid w:val="00E95578"/>
    <w:rsid w:val="00E95C44"/>
    <w:rsid w:val="00E971C2"/>
    <w:rsid w:val="00E976D8"/>
    <w:rsid w:val="00E97EA0"/>
    <w:rsid w:val="00EA11A6"/>
    <w:rsid w:val="00EA2057"/>
    <w:rsid w:val="00EA39A9"/>
    <w:rsid w:val="00EA5A55"/>
    <w:rsid w:val="00EA60F5"/>
    <w:rsid w:val="00EA617B"/>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B72CD"/>
    <w:rsid w:val="00EC134B"/>
    <w:rsid w:val="00EC22E9"/>
    <w:rsid w:val="00EC294E"/>
    <w:rsid w:val="00EC45B6"/>
    <w:rsid w:val="00EC73CA"/>
    <w:rsid w:val="00EC7893"/>
    <w:rsid w:val="00EC7C83"/>
    <w:rsid w:val="00ED02F8"/>
    <w:rsid w:val="00ED2452"/>
    <w:rsid w:val="00ED3346"/>
    <w:rsid w:val="00ED3CBB"/>
    <w:rsid w:val="00ED4070"/>
    <w:rsid w:val="00ED47CA"/>
    <w:rsid w:val="00ED4922"/>
    <w:rsid w:val="00ED4F83"/>
    <w:rsid w:val="00ED5165"/>
    <w:rsid w:val="00ED53B8"/>
    <w:rsid w:val="00ED6247"/>
    <w:rsid w:val="00ED7F3C"/>
    <w:rsid w:val="00EE08D2"/>
    <w:rsid w:val="00EE0A8E"/>
    <w:rsid w:val="00EE12D7"/>
    <w:rsid w:val="00EE1EFC"/>
    <w:rsid w:val="00EE2124"/>
    <w:rsid w:val="00EE2624"/>
    <w:rsid w:val="00EE3C36"/>
    <w:rsid w:val="00EE3FF9"/>
    <w:rsid w:val="00EE42B7"/>
    <w:rsid w:val="00EE488F"/>
    <w:rsid w:val="00EE5BC2"/>
    <w:rsid w:val="00EE6264"/>
    <w:rsid w:val="00EE6762"/>
    <w:rsid w:val="00EE6C02"/>
    <w:rsid w:val="00EE6CFD"/>
    <w:rsid w:val="00EF1CE2"/>
    <w:rsid w:val="00EF2A95"/>
    <w:rsid w:val="00EF3576"/>
    <w:rsid w:val="00EF4024"/>
    <w:rsid w:val="00EF5042"/>
    <w:rsid w:val="00EF6718"/>
    <w:rsid w:val="00EF783E"/>
    <w:rsid w:val="00EF7FC2"/>
    <w:rsid w:val="00F005C0"/>
    <w:rsid w:val="00F01244"/>
    <w:rsid w:val="00F01C3E"/>
    <w:rsid w:val="00F0330E"/>
    <w:rsid w:val="00F03E4D"/>
    <w:rsid w:val="00F06411"/>
    <w:rsid w:val="00F07858"/>
    <w:rsid w:val="00F07A0A"/>
    <w:rsid w:val="00F10AA3"/>
    <w:rsid w:val="00F1232E"/>
    <w:rsid w:val="00F12A15"/>
    <w:rsid w:val="00F13296"/>
    <w:rsid w:val="00F1411E"/>
    <w:rsid w:val="00F14FC2"/>
    <w:rsid w:val="00F15F01"/>
    <w:rsid w:val="00F16DB7"/>
    <w:rsid w:val="00F200E4"/>
    <w:rsid w:val="00F20AC1"/>
    <w:rsid w:val="00F20DF3"/>
    <w:rsid w:val="00F21458"/>
    <w:rsid w:val="00F21E29"/>
    <w:rsid w:val="00F2297E"/>
    <w:rsid w:val="00F2343A"/>
    <w:rsid w:val="00F24F37"/>
    <w:rsid w:val="00F25338"/>
    <w:rsid w:val="00F25DF7"/>
    <w:rsid w:val="00F27A43"/>
    <w:rsid w:val="00F3085F"/>
    <w:rsid w:val="00F3157A"/>
    <w:rsid w:val="00F31726"/>
    <w:rsid w:val="00F3183D"/>
    <w:rsid w:val="00F318D9"/>
    <w:rsid w:val="00F32091"/>
    <w:rsid w:val="00F32248"/>
    <w:rsid w:val="00F32ACE"/>
    <w:rsid w:val="00F32B02"/>
    <w:rsid w:val="00F34F2E"/>
    <w:rsid w:val="00F34F42"/>
    <w:rsid w:val="00F35A40"/>
    <w:rsid w:val="00F35F69"/>
    <w:rsid w:val="00F35F6F"/>
    <w:rsid w:val="00F368B2"/>
    <w:rsid w:val="00F37C85"/>
    <w:rsid w:val="00F401F1"/>
    <w:rsid w:val="00F40421"/>
    <w:rsid w:val="00F4088D"/>
    <w:rsid w:val="00F42E49"/>
    <w:rsid w:val="00F433EA"/>
    <w:rsid w:val="00F4351C"/>
    <w:rsid w:val="00F43A50"/>
    <w:rsid w:val="00F44641"/>
    <w:rsid w:val="00F447E5"/>
    <w:rsid w:val="00F45834"/>
    <w:rsid w:val="00F4588B"/>
    <w:rsid w:val="00F458E1"/>
    <w:rsid w:val="00F46020"/>
    <w:rsid w:val="00F460CA"/>
    <w:rsid w:val="00F476DC"/>
    <w:rsid w:val="00F477C4"/>
    <w:rsid w:val="00F478C4"/>
    <w:rsid w:val="00F50582"/>
    <w:rsid w:val="00F5337F"/>
    <w:rsid w:val="00F54132"/>
    <w:rsid w:val="00F54483"/>
    <w:rsid w:val="00F54F95"/>
    <w:rsid w:val="00F56360"/>
    <w:rsid w:val="00F5694B"/>
    <w:rsid w:val="00F56F70"/>
    <w:rsid w:val="00F571DF"/>
    <w:rsid w:val="00F57551"/>
    <w:rsid w:val="00F57A07"/>
    <w:rsid w:val="00F57CD3"/>
    <w:rsid w:val="00F60454"/>
    <w:rsid w:val="00F60685"/>
    <w:rsid w:val="00F6158D"/>
    <w:rsid w:val="00F61FED"/>
    <w:rsid w:val="00F62996"/>
    <w:rsid w:val="00F638C7"/>
    <w:rsid w:val="00F64281"/>
    <w:rsid w:val="00F671F0"/>
    <w:rsid w:val="00F674D0"/>
    <w:rsid w:val="00F679FE"/>
    <w:rsid w:val="00F67E63"/>
    <w:rsid w:val="00F700AC"/>
    <w:rsid w:val="00F71357"/>
    <w:rsid w:val="00F71743"/>
    <w:rsid w:val="00F71845"/>
    <w:rsid w:val="00F72F47"/>
    <w:rsid w:val="00F74AA8"/>
    <w:rsid w:val="00F74D09"/>
    <w:rsid w:val="00F74F88"/>
    <w:rsid w:val="00F75643"/>
    <w:rsid w:val="00F765F8"/>
    <w:rsid w:val="00F772A9"/>
    <w:rsid w:val="00F776A2"/>
    <w:rsid w:val="00F81824"/>
    <w:rsid w:val="00F81EE2"/>
    <w:rsid w:val="00F81F3E"/>
    <w:rsid w:val="00F84853"/>
    <w:rsid w:val="00F8657A"/>
    <w:rsid w:val="00F8679A"/>
    <w:rsid w:val="00F870B8"/>
    <w:rsid w:val="00F87492"/>
    <w:rsid w:val="00F8787B"/>
    <w:rsid w:val="00F903F9"/>
    <w:rsid w:val="00F90FC5"/>
    <w:rsid w:val="00F91492"/>
    <w:rsid w:val="00F91BD9"/>
    <w:rsid w:val="00F91D8D"/>
    <w:rsid w:val="00F93621"/>
    <w:rsid w:val="00F9395F"/>
    <w:rsid w:val="00F95E91"/>
    <w:rsid w:val="00F974B1"/>
    <w:rsid w:val="00F9769F"/>
    <w:rsid w:val="00F97CEE"/>
    <w:rsid w:val="00FA3C84"/>
    <w:rsid w:val="00FA3E4F"/>
    <w:rsid w:val="00FA4353"/>
    <w:rsid w:val="00FA4748"/>
    <w:rsid w:val="00FA4A28"/>
    <w:rsid w:val="00FA5929"/>
    <w:rsid w:val="00FA63F9"/>
    <w:rsid w:val="00FA6737"/>
    <w:rsid w:val="00FA6880"/>
    <w:rsid w:val="00FA6B10"/>
    <w:rsid w:val="00FA6B53"/>
    <w:rsid w:val="00FA74CA"/>
    <w:rsid w:val="00FB0C82"/>
    <w:rsid w:val="00FB2D83"/>
    <w:rsid w:val="00FB3439"/>
    <w:rsid w:val="00FB47DB"/>
    <w:rsid w:val="00FB4D17"/>
    <w:rsid w:val="00FB4D43"/>
    <w:rsid w:val="00FB5104"/>
    <w:rsid w:val="00FB5379"/>
    <w:rsid w:val="00FB5B02"/>
    <w:rsid w:val="00FB6C41"/>
    <w:rsid w:val="00FB6D9C"/>
    <w:rsid w:val="00FC0441"/>
    <w:rsid w:val="00FC0860"/>
    <w:rsid w:val="00FC1AB5"/>
    <w:rsid w:val="00FC2392"/>
    <w:rsid w:val="00FC3743"/>
    <w:rsid w:val="00FC56E6"/>
    <w:rsid w:val="00FC57E1"/>
    <w:rsid w:val="00FC73CD"/>
    <w:rsid w:val="00FC7560"/>
    <w:rsid w:val="00FD122F"/>
    <w:rsid w:val="00FD1708"/>
    <w:rsid w:val="00FD1B97"/>
    <w:rsid w:val="00FD1F2C"/>
    <w:rsid w:val="00FD22AB"/>
    <w:rsid w:val="00FD25E5"/>
    <w:rsid w:val="00FD4261"/>
    <w:rsid w:val="00FD4B55"/>
    <w:rsid w:val="00FD591D"/>
    <w:rsid w:val="00FD5DEC"/>
    <w:rsid w:val="00FD6FB3"/>
    <w:rsid w:val="00FD72AC"/>
    <w:rsid w:val="00FE148F"/>
    <w:rsid w:val="00FE1D6D"/>
    <w:rsid w:val="00FE2C21"/>
    <w:rsid w:val="00FE4BDA"/>
    <w:rsid w:val="00FE5277"/>
    <w:rsid w:val="00FE7309"/>
    <w:rsid w:val="00FE7FC4"/>
    <w:rsid w:val="00FF04CC"/>
    <w:rsid w:val="00FF175E"/>
    <w:rsid w:val="00FF2401"/>
    <w:rsid w:val="00FF270E"/>
    <w:rsid w:val="00FF33DA"/>
    <w:rsid w:val="00FF35ED"/>
    <w:rsid w:val="00FF36B9"/>
    <w:rsid w:val="00FF416B"/>
    <w:rsid w:val="00FF54CF"/>
    <w:rsid w:val="00FF69F0"/>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87C2D1"/>
  <w15:chartTrackingRefBased/>
  <w15:docId w15:val="{954110CA-E482-433A-BFF7-7662C0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617C58"/>
    <w:pPr>
      <w:spacing w:after="120"/>
      <w:jc w:val="both"/>
    </w:pPr>
    <w:rPr>
      <w:rFonts w:eastAsia="MS Mincho"/>
      <w:lang w:val="x-none"/>
    </w:rPr>
  </w:style>
  <w:style w:type="character" w:customStyle="1" w:styleId="11">
    <w:name w:val="正文文本 字符1"/>
    <w:aliases w:val="bt 字符1,AvtalBrödtext 字符1, ändrad 字符1,ändrad 字符1,Corps de texte Car 字符1,Corps de texte Car1 Car 字符1,Corps de texte Car Car Car 字符1,Corps de texte Car1 Car Car Car 字符1,Corps de texte Car Car Car Car Car 字符1,bt Car 字符"/>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617C58"/>
    <w:pPr>
      <w:tabs>
        <w:tab w:val="center" w:pos="4536"/>
        <w:tab w:val="right" w:pos="9072"/>
      </w:tabs>
    </w:pPr>
    <w:rPr>
      <w:rFonts w:ascii="Arial" w:eastAsia="MS Mincho" w:hAnsi="Arial"/>
      <w:b/>
      <w:lang w:val="x-non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17C58"/>
    <w:rPr>
      <w:rFonts w:ascii="Arial" w:eastAsia="MS Mincho" w:hAnsi="Arial" w:cs="Times New Roman"/>
      <w:b/>
      <w:kern w:val="0"/>
      <w:sz w:val="20"/>
      <w:szCs w:val="24"/>
      <w:lang w:val="x-none" w:eastAsia="en-US"/>
    </w:rPr>
  </w:style>
  <w:style w:type="paragraph" w:styleId="2">
    <w:name w:val="List 2"/>
    <w:basedOn w:val="a6"/>
    <w:autoRedefine/>
    <w:rsid w:val="003F62AB"/>
    <w:pPr>
      <w:numPr>
        <w:numId w:val="3"/>
      </w:numPr>
      <w:snapToGrid w:val="0"/>
      <w:spacing w:before="120"/>
      <w:ind w:firstLineChars="0" w:firstLine="0"/>
      <w:contextualSpacing w:val="0"/>
      <w:jc w:val="both"/>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7">
    <w:name w:val="Hyperlink"/>
    <w:uiPriority w:val="99"/>
    <w:rsid w:val="00617C58"/>
    <w:rPr>
      <w:color w:val="0000FF"/>
      <w:u w:val="single"/>
    </w:rPr>
  </w:style>
  <w:style w:type="paragraph" w:styleId="a6">
    <w:name w:val="List"/>
    <w:basedOn w:val="a"/>
    <w:uiPriority w:val="99"/>
    <w:semiHidden/>
    <w:unhideWhenUsed/>
    <w:rsid w:val="00617C58"/>
    <w:pPr>
      <w:ind w:left="200" w:hangingChars="200" w:hanging="200"/>
      <w:contextualSpacing/>
    </w:pPr>
  </w:style>
  <w:style w:type="paragraph" w:styleId="a8">
    <w:name w:val="footer"/>
    <w:basedOn w:val="a"/>
    <w:link w:val="a9"/>
    <w:unhideWhenUsed/>
    <w:rsid w:val="00E7784C"/>
    <w:pPr>
      <w:tabs>
        <w:tab w:val="center" w:pos="4153"/>
        <w:tab w:val="right" w:pos="8306"/>
      </w:tabs>
      <w:snapToGrid w:val="0"/>
    </w:pPr>
    <w:rPr>
      <w:sz w:val="18"/>
      <w:szCs w:val="18"/>
      <w:lang w:val="x-none"/>
    </w:rPr>
  </w:style>
  <w:style w:type="character" w:customStyle="1" w:styleId="a9">
    <w:name w:val="页脚 字符"/>
    <w:link w:val="a8"/>
    <w:uiPriority w:val="99"/>
    <w:rsid w:val="00E7784C"/>
    <w:rPr>
      <w:rFonts w:ascii="Times New Roman" w:eastAsia="Times New Roman" w:hAnsi="Times New Roman" w:cs="Times New Roman"/>
      <w:kern w:val="0"/>
      <w:sz w:val="18"/>
      <w:szCs w:val="18"/>
      <w:lang w:eastAsia="en-US"/>
    </w:rPr>
  </w:style>
  <w:style w:type="paragraph" w:styleId="aa">
    <w:name w:val="Balloon Text"/>
    <w:basedOn w:val="a"/>
    <w:link w:val="ab"/>
    <w:uiPriority w:val="99"/>
    <w:semiHidden/>
    <w:unhideWhenUsed/>
    <w:rsid w:val="001F4E0E"/>
    <w:rPr>
      <w:sz w:val="18"/>
      <w:szCs w:val="18"/>
      <w:lang w:val="x-none"/>
    </w:rPr>
  </w:style>
  <w:style w:type="character" w:customStyle="1" w:styleId="ab">
    <w:name w:val="批注框文本 字符"/>
    <w:link w:val="aa"/>
    <w:uiPriority w:val="99"/>
    <w:semiHidden/>
    <w:rsid w:val="001F4E0E"/>
    <w:rPr>
      <w:rFonts w:ascii="Times New Roman" w:eastAsia="Times New Roman" w:hAnsi="Times New Roman" w:cs="Times New Roman"/>
      <w:kern w:val="0"/>
      <w:sz w:val="18"/>
      <w:szCs w:val="18"/>
      <w:lang w:eastAsia="en-US"/>
    </w:rPr>
  </w:style>
  <w:style w:type="paragraph" w:styleId="ac">
    <w:name w:val="caption"/>
    <w:basedOn w:val="a"/>
    <w:next w:val="a"/>
    <w:uiPriority w:val="35"/>
    <w:unhideWhenUsed/>
    <w:qFormat/>
    <w:rsid w:val="001F4E0E"/>
    <w:rPr>
      <w:rFonts w:ascii="Cambria" w:eastAsia="黑体" w:hAnsi="Cambria"/>
      <w:szCs w:val="20"/>
    </w:rPr>
  </w:style>
  <w:style w:type="paragraph" w:customStyle="1" w:styleId="ad">
    <w:name w:val="列出段落"/>
    <w:aliases w:val="- Bullets,목록 단락,?? ??,?????,????,リスト段落,Lista1"/>
    <w:basedOn w:val="a"/>
    <w:link w:val="Char"/>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e">
    <w:name w:val="Document Map"/>
    <w:basedOn w:val="a"/>
    <w:link w:val="af"/>
    <w:uiPriority w:val="99"/>
    <w:semiHidden/>
    <w:unhideWhenUsed/>
    <w:rsid w:val="007043BD"/>
    <w:rPr>
      <w:rFonts w:ascii="宋体" w:eastAsia="宋体"/>
      <w:sz w:val="18"/>
      <w:szCs w:val="18"/>
    </w:rPr>
  </w:style>
  <w:style w:type="character" w:customStyle="1" w:styleId="af">
    <w:name w:val="文档结构图 字符"/>
    <w:link w:val="ae"/>
    <w:uiPriority w:val="99"/>
    <w:semiHidden/>
    <w:rsid w:val="007043BD"/>
    <w:rPr>
      <w:rFonts w:ascii="宋体" w:hAnsi="Times New Roman"/>
      <w:sz w:val="18"/>
      <w:szCs w:val="18"/>
      <w:lang w:eastAsia="en-US"/>
    </w:rPr>
  </w:style>
  <w:style w:type="paragraph" w:customStyle="1" w:styleId="B1">
    <w:name w:val="B1"/>
    <w:basedOn w:val="a6"/>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c"/>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
    <w:name w:val="列出段落 Char"/>
    <w:aliases w:val="- Bullets Char,목록 단락 Char,?? ?? Char,????? Char,???? Char,リスト段落 Char,Lista1 Char"/>
    <w:link w:val="ad"/>
    <w:uiPriority w:val="34"/>
    <w:qFormat/>
    <w:rsid w:val="00CB4A8B"/>
    <w:rPr>
      <w:kern w:val="2"/>
      <w:sz w:val="21"/>
      <w:szCs w:val="22"/>
    </w:rPr>
  </w:style>
  <w:style w:type="character" w:customStyle="1" w:styleId="ZGSM">
    <w:name w:val="ZGSM"/>
    <w:rsid w:val="00D937F4"/>
  </w:style>
  <w:style w:type="paragraph" w:styleId="af0">
    <w:name w:val="Date"/>
    <w:basedOn w:val="a"/>
    <w:next w:val="a"/>
    <w:link w:val="af1"/>
    <w:uiPriority w:val="99"/>
    <w:semiHidden/>
    <w:unhideWhenUsed/>
    <w:rsid w:val="006F287B"/>
    <w:pPr>
      <w:ind w:leftChars="2500" w:left="100"/>
    </w:pPr>
  </w:style>
  <w:style w:type="character" w:customStyle="1" w:styleId="af1">
    <w:name w:val="日期 字符"/>
    <w:link w:val="af0"/>
    <w:uiPriority w:val="99"/>
    <w:semiHidden/>
    <w:rsid w:val="006F287B"/>
    <w:rPr>
      <w:rFonts w:ascii="Times New Roman" w:eastAsia="Times New Roman" w:hAnsi="Times New Roman"/>
      <w:szCs w:val="24"/>
      <w:lang w:eastAsia="en-US"/>
    </w:rPr>
  </w:style>
  <w:style w:type="paragraph" w:styleId="af2">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3">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4">
    <w:name w:val="annotation reference"/>
    <w:uiPriority w:val="99"/>
    <w:semiHidden/>
    <w:unhideWhenUsed/>
    <w:rsid w:val="00407170"/>
    <w:rPr>
      <w:sz w:val="21"/>
      <w:szCs w:val="21"/>
    </w:rPr>
  </w:style>
  <w:style w:type="paragraph" w:styleId="af5">
    <w:name w:val="annotation text"/>
    <w:basedOn w:val="a"/>
    <w:link w:val="af6"/>
    <w:uiPriority w:val="99"/>
    <w:semiHidden/>
    <w:unhideWhenUsed/>
    <w:rsid w:val="00407170"/>
  </w:style>
  <w:style w:type="character" w:customStyle="1" w:styleId="af6">
    <w:name w:val="批注文字 字符"/>
    <w:link w:val="af5"/>
    <w:uiPriority w:val="99"/>
    <w:semiHidden/>
    <w:rsid w:val="00407170"/>
    <w:rPr>
      <w:rFonts w:ascii="Times New Roman" w:eastAsia="Times New Roman" w:hAnsi="Times New Roman"/>
      <w:szCs w:val="24"/>
      <w:lang w:eastAsia="en-US"/>
    </w:rPr>
  </w:style>
  <w:style w:type="paragraph" w:styleId="af7">
    <w:name w:val="annotation subject"/>
    <w:basedOn w:val="af5"/>
    <w:next w:val="af5"/>
    <w:link w:val="af8"/>
    <w:uiPriority w:val="99"/>
    <w:semiHidden/>
    <w:unhideWhenUsed/>
    <w:rsid w:val="00407170"/>
    <w:rPr>
      <w:b/>
      <w:bCs/>
    </w:rPr>
  </w:style>
  <w:style w:type="character" w:customStyle="1" w:styleId="af8">
    <w:name w:val="批注主题 字符"/>
    <w:link w:val="af7"/>
    <w:uiPriority w:val="99"/>
    <w:semiHidden/>
    <w:rsid w:val="00407170"/>
    <w:rPr>
      <w:rFonts w:ascii="Times New Roman" w:eastAsia="Times New Roman" w:hAnsi="Times New Roman"/>
      <w:b/>
      <w:bCs/>
      <w:szCs w:val="24"/>
      <w:lang w:eastAsia="en-US"/>
    </w:rPr>
  </w:style>
  <w:style w:type="character" w:customStyle="1" w:styleId="af9">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rsid w:val="00540854"/>
    <w:rPr>
      <w:rFonts w:ascii="Times New Roman" w:eastAsia="MS Mincho" w:hAnsi="Times New Roman" w:cs="Times New Roman"/>
      <w:kern w:val="0"/>
      <w:sz w:val="20"/>
      <w:szCs w:val="24"/>
      <w:lang w:val="x-none" w:eastAsia="en-US"/>
    </w:rPr>
  </w:style>
  <w:style w:type="paragraph" w:styleId="afa">
    <w:name w:val="List Paragraph"/>
    <w:aliases w:val="列出段落1,中等深浅网格 1 - 着色 21,R4_bullets,列表段落1,—ño’i—Ž,¥¡¡¡¡ì¬º¥¹¥È¶ÎÂä,ÁÐ³ö¶ÎÂä,¥ê¥¹¥È¶ÎÂä,1st level - Bullet List Paragraph,Lettre d'introduction,Paragrafo elenco,Normal bullet 2,列表段落11"/>
    <w:basedOn w:val="a"/>
    <w:link w:val="afb"/>
    <w:uiPriority w:val="34"/>
    <w:qFormat/>
    <w:rsid w:val="00C07BE5"/>
    <w:pPr>
      <w:ind w:firstLineChars="200" w:firstLine="420"/>
    </w:pPr>
    <w:rPr>
      <w:rFonts w:ascii="宋体" w:eastAsia="宋体" w:hAnsi="宋体" w:cs="宋体"/>
      <w:sz w:val="24"/>
      <w:lang w:eastAsia="zh-CN"/>
    </w:rPr>
  </w:style>
  <w:style w:type="paragraph" w:customStyle="1" w:styleId="CRCoverPage">
    <w:name w:val="CR Cover Page"/>
    <w:rsid w:val="00BC0318"/>
    <w:pPr>
      <w:spacing w:after="120"/>
    </w:pPr>
    <w:rPr>
      <w:rFonts w:ascii="Arial" w:eastAsiaTheme="minorEastAsia" w:hAnsi="Arial"/>
      <w:lang w:val="en-GB" w:eastAsia="en-US"/>
    </w:rPr>
  </w:style>
  <w:style w:type="character" w:customStyle="1" w:styleId="afb">
    <w:name w:val="列表段落 字符"/>
    <w:aliases w:val="列出段落1 字符,中等深浅网格 1 - 着色 21 字符,R4_bullets 字符,列表段落1 字符,—ño’i—Ž 字符,¥¡¡¡¡ì¬º¥¹¥È¶ÎÂä 字符,ÁÐ³ö¶ÎÂä 字符,¥ê¥¹¥È¶ÎÂä 字符,1st level - Bullet List Paragraph 字符,Lettre d'introduction 字符,Paragrafo elenco 字符,Normal bullet 2 字符,列表段落11 字符"/>
    <w:link w:val="afa"/>
    <w:uiPriority w:val="34"/>
    <w:qFormat/>
    <w:locked/>
    <w:rsid w:val="0053701D"/>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22291423">
      <w:bodyDiv w:val="1"/>
      <w:marLeft w:val="0"/>
      <w:marRight w:val="0"/>
      <w:marTop w:val="0"/>
      <w:marBottom w:val="0"/>
      <w:divBdr>
        <w:top w:val="none" w:sz="0" w:space="0" w:color="auto"/>
        <w:left w:val="none" w:sz="0" w:space="0" w:color="auto"/>
        <w:bottom w:val="none" w:sz="0" w:space="0" w:color="auto"/>
        <w:right w:val="none" w:sz="0" w:space="0" w:color="auto"/>
      </w:divBdr>
      <w:divsChild>
        <w:div w:id="1103770351">
          <w:marLeft w:val="547"/>
          <w:marRight w:val="0"/>
          <w:marTop w:val="120"/>
          <w:marBottom w:val="12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1162468">
      <w:bodyDiv w:val="1"/>
      <w:marLeft w:val="0"/>
      <w:marRight w:val="0"/>
      <w:marTop w:val="0"/>
      <w:marBottom w:val="0"/>
      <w:divBdr>
        <w:top w:val="none" w:sz="0" w:space="0" w:color="auto"/>
        <w:left w:val="none" w:sz="0" w:space="0" w:color="auto"/>
        <w:bottom w:val="none" w:sz="0" w:space="0" w:color="auto"/>
        <w:right w:val="none" w:sz="0" w:space="0" w:color="auto"/>
      </w:divBdr>
      <w:divsChild>
        <w:div w:id="1465737290">
          <w:marLeft w:val="547"/>
          <w:marRight w:val="0"/>
          <w:marTop w:val="96"/>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45468578">
      <w:bodyDiv w:val="1"/>
      <w:marLeft w:val="0"/>
      <w:marRight w:val="0"/>
      <w:marTop w:val="0"/>
      <w:marBottom w:val="0"/>
      <w:divBdr>
        <w:top w:val="none" w:sz="0" w:space="0" w:color="auto"/>
        <w:left w:val="none" w:sz="0" w:space="0" w:color="auto"/>
        <w:bottom w:val="none" w:sz="0" w:space="0" w:color="auto"/>
        <w:right w:val="none" w:sz="0" w:space="0" w:color="auto"/>
      </w:divBdr>
      <w:divsChild>
        <w:div w:id="1711875359">
          <w:marLeft w:val="1166"/>
          <w:marRight w:val="0"/>
          <w:marTop w:val="77"/>
          <w:marBottom w:val="0"/>
          <w:divBdr>
            <w:top w:val="none" w:sz="0" w:space="0" w:color="auto"/>
            <w:left w:val="none" w:sz="0" w:space="0" w:color="auto"/>
            <w:bottom w:val="none" w:sz="0" w:space="0" w:color="auto"/>
            <w:right w:val="none" w:sz="0" w:space="0" w:color="auto"/>
          </w:divBdr>
        </w:div>
      </w:divsChild>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4145458">
      <w:bodyDiv w:val="1"/>
      <w:marLeft w:val="0"/>
      <w:marRight w:val="0"/>
      <w:marTop w:val="0"/>
      <w:marBottom w:val="0"/>
      <w:divBdr>
        <w:top w:val="none" w:sz="0" w:space="0" w:color="auto"/>
        <w:left w:val="none" w:sz="0" w:space="0" w:color="auto"/>
        <w:bottom w:val="none" w:sz="0" w:space="0" w:color="auto"/>
        <w:right w:val="none" w:sz="0" w:space="0" w:color="auto"/>
      </w:divBdr>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22003968">
      <w:bodyDiv w:val="1"/>
      <w:marLeft w:val="0"/>
      <w:marRight w:val="0"/>
      <w:marTop w:val="0"/>
      <w:marBottom w:val="0"/>
      <w:divBdr>
        <w:top w:val="none" w:sz="0" w:space="0" w:color="auto"/>
        <w:left w:val="none" w:sz="0" w:space="0" w:color="auto"/>
        <w:bottom w:val="none" w:sz="0" w:space="0" w:color="auto"/>
        <w:right w:val="none" w:sz="0" w:space="0" w:color="auto"/>
      </w:divBdr>
      <w:divsChild>
        <w:div w:id="894046646">
          <w:marLeft w:val="547"/>
          <w:marRight w:val="0"/>
          <w:marTop w:val="86"/>
          <w:marBottom w:val="0"/>
          <w:divBdr>
            <w:top w:val="none" w:sz="0" w:space="0" w:color="auto"/>
            <w:left w:val="none" w:sz="0" w:space="0" w:color="auto"/>
            <w:bottom w:val="none" w:sz="0" w:space="0" w:color="auto"/>
            <w:right w:val="none" w:sz="0" w:space="0" w:color="auto"/>
          </w:divBdr>
        </w:div>
        <w:div w:id="369034155">
          <w:marLeft w:val="1166"/>
          <w:marRight w:val="0"/>
          <w:marTop w:val="77"/>
          <w:marBottom w:val="0"/>
          <w:divBdr>
            <w:top w:val="none" w:sz="0" w:space="0" w:color="auto"/>
            <w:left w:val="none" w:sz="0" w:space="0" w:color="auto"/>
            <w:bottom w:val="none" w:sz="0" w:space="0" w:color="auto"/>
            <w:right w:val="none" w:sz="0" w:space="0" w:color="auto"/>
          </w:divBdr>
        </w:div>
        <w:div w:id="257060246">
          <w:marLeft w:val="1800"/>
          <w:marRight w:val="0"/>
          <w:marTop w:val="67"/>
          <w:marBottom w:val="0"/>
          <w:divBdr>
            <w:top w:val="none" w:sz="0" w:space="0" w:color="auto"/>
            <w:left w:val="none" w:sz="0" w:space="0" w:color="auto"/>
            <w:bottom w:val="none" w:sz="0" w:space="0" w:color="auto"/>
            <w:right w:val="none" w:sz="0" w:space="0" w:color="auto"/>
          </w:divBdr>
        </w:div>
        <w:div w:id="478964207">
          <w:marLeft w:val="2520"/>
          <w:marRight w:val="0"/>
          <w:marTop w:val="58"/>
          <w:marBottom w:val="0"/>
          <w:divBdr>
            <w:top w:val="none" w:sz="0" w:space="0" w:color="auto"/>
            <w:left w:val="none" w:sz="0" w:space="0" w:color="auto"/>
            <w:bottom w:val="none" w:sz="0" w:space="0" w:color="auto"/>
            <w:right w:val="none" w:sz="0" w:space="0" w:color="auto"/>
          </w:divBdr>
        </w:div>
        <w:div w:id="1436708197">
          <w:marLeft w:val="1800"/>
          <w:marRight w:val="0"/>
          <w:marTop w:val="67"/>
          <w:marBottom w:val="0"/>
          <w:divBdr>
            <w:top w:val="none" w:sz="0" w:space="0" w:color="auto"/>
            <w:left w:val="none" w:sz="0" w:space="0" w:color="auto"/>
            <w:bottom w:val="none" w:sz="0" w:space="0" w:color="auto"/>
            <w:right w:val="none" w:sz="0" w:space="0" w:color="auto"/>
          </w:divBdr>
        </w:div>
        <w:div w:id="592515355">
          <w:marLeft w:val="2520"/>
          <w:marRight w:val="0"/>
          <w:marTop w:val="58"/>
          <w:marBottom w:val="0"/>
          <w:divBdr>
            <w:top w:val="none" w:sz="0" w:space="0" w:color="auto"/>
            <w:left w:val="none" w:sz="0" w:space="0" w:color="auto"/>
            <w:bottom w:val="none" w:sz="0" w:space="0" w:color="auto"/>
            <w:right w:val="none" w:sz="0" w:space="0" w:color="auto"/>
          </w:divBdr>
        </w:div>
        <w:div w:id="395708722">
          <w:marLeft w:val="1800"/>
          <w:marRight w:val="0"/>
          <w:marTop w:val="67"/>
          <w:marBottom w:val="0"/>
          <w:divBdr>
            <w:top w:val="none" w:sz="0" w:space="0" w:color="auto"/>
            <w:left w:val="none" w:sz="0" w:space="0" w:color="auto"/>
            <w:bottom w:val="none" w:sz="0" w:space="0" w:color="auto"/>
            <w:right w:val="none" w:sz="0" w:space="0" w:color="auto"/>
          </w:divBdr>
        </w:div>
        <w:div w:id="1754010803">
          <w:marLeft w:val="1800"/>
          <w:marRight w:val="0"/>
          <w:marTop w:val="67"/>
          <w:marBottom w:val="0"/>
          <w:divBdr>
            <w:top w:val="none" w:sz="0" w:space="0" w:color="auto"/>
            <w:left w:val="none" w:sz="0" w:space="0" w:color="auto"/>
            <w:bottom w:val="none" w:sz="0" w:space="0" w:color="auto"/>
            <w:right w:val="none" w:sz="0" w:space="0" w:color="auto"/>
          </w:divBdr>
        </w:div>
      </w:divsChild>
    </w:div>
    <w:div w:id="650135799">
      <w:bodyDiv w:val="1"/>
      <w:marLeft w:val="0"/>
      <w:marRight w:val="0"/>
      <w:marTop w:val="0"/>
      <w:marBottom w:val="0"/>
      <w:divBdr>
        <w:top w:val="none" w:sz="0" w:space="0" w:color="auto"/>
        <w:left w:val="none" w:sz="0" w:space="0" w:color="auto"/>
        <w:bottom w:val="none" w:sz="0" w:space="0" w:color="auto"/>
        <w:right w:val="none" w:sz="0" w:space="0" w:color="auto"/>
      </w:divBdr>
      <w:divsChild>
        <w:div w:id="877935428">
          <w:marLeft w:val="547"/>
          <w:marRight w:val="0"/>
          <w:marTop w:val="120"/>
          <w:marBottom w:val="120"/>
          <w:divBdr>
            <w:top w:val="none" w:sz="0" w:space="0" w:color="auto"/>
            <w:left w:val="none" w:sz="0" w:space="0" w:color="auto"/>
            <w:bottom w:val="none" w:sz="0" w:space="0" w:color="auto"/>
            <w:right w:val="none" w:sz="0" w:space="0" w:color="auto"/>
          </w:divBdr>
        </w:div>
      </w:divsChild>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99081074">
      <w:bodyDiv w:val="1"/>
      <w:marLeft w:val="0"/>
      <w:marRight w:val="0"/>
      <w:marTop w:val="0"/>
      <w:marBottom w:val="0"/>
      <w:divBdr>
        <w:top w:val="none" w:sz="0" w:space="0" w:color="auto"/>
        <w:left w:val="none" w:sz="0" w:space="0" w:color="auto"/>
        <w:bottom w:val="none" w:sz="0" w:space="0" w:color="auto"/>
        <w:right w:val="none" w:sz="0" w:space="0" w:color="auto"/>
      </w:divBdr>
    </w:div>
    <w:div w:id="801117240">
      <w:bodyDiv w:val="1"/>
      <w:marLeft w:val="0"/>
      <w:marRight w:val="0"/>
      <w:marTop w:val="0"/>
      <w:marBottom w:val="0"/>
      <w:divBdr>
        <w:top w:val="none" w:sz="0" w:space="0" w:color="auto"/>
        <w:left w:val="none" w:sz="0" w:space="0" w:color="auto"/>
        <w:bottom w:val="none" w:sz="0" w:space="0" w:color="auto"/>
        <w:right w:val="none" w:sz="0" w:space="0" w:color="auto"/>
      </w:divBdr>
      <w:divsChild>
        <w:div w:id="250741083">
          <w:marLeft w:val="547"/>
          <w:marRight w:val="0"/>
          <w:marTop w:val="86"/>
          <w:marBottom w:val="0"/>
          <w:divBdr>
            <w:top w:val="none" w:sz="0" w:space="0" w:color="auto"/>
            <w:left w:val="none" w:sz="0" w:space="0" w:color="auto"/>
            <w:bottom w:val="none" w:sz="0" w:space="0" w:color="auto"/>
            <w:right w:val="none" w:sz="0" w:space="0" w:color="auto"/>
          </w:divBdr>
        </w:div>
        <w:div w:id="1513957583">
          <w:marLeft w:val="1166"/>
          <w:marRight w:val="0"/>
          <w:marTop w:val="77"/>
          <w:marBottom w:val="0"/>
          <w:divBdr>
            <w:top w:val="none" w:sz="0" w:space="0" w:color="auto"/>
            <w:left w:val="none" w:sz="0" w:space="0" w:color="auto"/>
            <w:bottom w:val="none" w:sz="0" w:space="0" w:color="auto"/>
            <w:right w:val="none" w:sz="0" w:space="0" w:color="auto"/>
          </w:divBdr>
        </w:div>
        <w:div w:id="710687713">
          <w:marLeft w:val="1166"/>
          <w:marRight w:val="0"/>
          <w:marTop w:val="77"/>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86724438">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82395832">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68649380">
      <w:bodyDiv w:val="1"/>
      <w:marLeft w:val="0"/>
      <w:marRight w:val="0"/>
      <w:marTop w:val="0"/>
      <w:marBottom w:val="0"/>
      <w:divBdr>
        <w:top w:val="none" w:sz="0" w:space="0" w:color="auto"/>
        <w:left w:val="none" w:sz="0" w:space="0" w:color="auto"/>
        <w:bottom w:val="none" w:sz="0" w:space="0" w:color="auto"/>
        <w:right w:val="none" w:sz="0" w:space="0" w:color="auto"/>
      </w:divBdr>
      <w:divsChild>
        <w:div w:id="17395011">
          <w:marLeft w:val="547"/>
          <w:marRight w:val="0"/>
          <w:marTop w:val="86"/>
          <w:marBottom w:val="0"/>
          <w:divBdr>
            <w:top w:val="none" w:sz="0" w:space="0" w:color="auto"/>
            <w:left w:val="none" w:sz="0" w:space="0" w:color="auto"/>
            <w:bottom w:val="none" w:sz="0" w:space="0" w:color="auto"/>
            <w:right w:val="none" w:sz="0" w:space="0" w:color="auto"/>
          </w:divBdr>
        </w:div>
        <w:div w:id="1668285854">
          <w:marLeft w:val="1166"/>
          <w:marRight w:val="0"/>
          <w:marTop w:val="77"/>
          <w:marBottom w:val="0"/>
          <w:divBdr>
            <w:top w:val="none" w:sz="0" w:space="0" w:color="auto"/>
            <w:left w:val="none" w:sz="0" w:space="0" w:color="auto"/>
            <w:bottom w:val="none" w:sz="0" w:space="0" w:color="auto"/>
            <w:right w:val="none" w:sz="0" w:space="0" w:color="auto"/>
          </w:divBdr>
        </w:div>
        <w:div w:id="581913130">
          <w:marLeft w:val="1166"/>
          <w:marRight w:val="0"/>
          <w:marTop w:val="77"/>
          <w:marBottom w:val="0"/>
          <w:divBdr>
            <w:top w:val="none" w:sz="0" w:space="0" w:color="auto"/>
            <w:left w:val="none" w:sz="0" w:space="0" w:color="auto"/>
            <w:bottom w:val="none" w:sz="0" w:space="0" w:color="auto"/>
            <w:right w:val="none" w:sz="0" w:space="0" w:color="auto"/>
          </w:divBdr>
        </w:div>
      </w:divsChild>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089429657">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1243141">
      <w:bodyDiv w:val="1"/>
      <w:marLeft w:val="0"/>
      <w:marRight w:val="0"/>
      <w:marTop w:val="0"/>
      <w:marBottom w:val="0"/>
      <w:divBdr>
        <w:top w:val="none" w:sz="0" w:space="0" w:color="auto"/>
        <w:left w:val="none" w:sz="0" w:space="0" w:color="auto"/>
        <w:bottom w:val="none" w:sz="0" w:space="0" w:color="auto"/>
        <w:right w:val="none" w:sz="0" w:space="0" w:color="auto"/>
      </w:divBdr>
      <w:divsChild>
        <w:div w:id="1463500005">
          <w:marLeft w:val="1166"/>
          <w:marRight w:val="0"/>
          <w:marTop w:val="77"/>
          <w:marBottom w:val="0"/>
          <w:divBdr>
            <w:top w:val="none" w:sz="0" w:space="0" w:color="auto"/>
            <w:left w:val="none" w:sz="0" w:space="0" w:color="auto"/>
            <w:bottom w:val="none" w:sz="0" w:space="0" w:color="auto"/>
            <w:right w:val="none" w:sz="0" w:space="0" w:color="auto"/>
          </w:divBdr>
        </w:div>
      </w:divsChild>
    </w:div>
    <w:div w:id="1122766812">
      <w:bodyDiv w:val="1"/>
      <w:marLeft w:val="0"/>
      <w:marRight w:val="0"/>
      <w:marTop w:val="0"/>
      <w:marBottom w:val="0"/>
      <w:divBdr>
        <w:top w:val="none" w:sz="0" w:space="0" w:color="auto"/>
        <w:left w:val="none" w:sz="0" w:space="0" w:color="auto"/>
        <w:bottom w:val="none" w:sz="0" w:space="0" w:color="auto"/>
        <w:right w:val="none" w:sz="0" w:space="0" w:color="auto"/>
      </w:divBdr>
      <w:divsChild>
        <w:div w:id="2108647512">
          <w:marLeft w:val="547"/>
          <w:marRight w:val="0"/>
          <w:marTop w:val="86"/>
          <w:marBottom w:val="0"/>
          <w:divBdr>
            <w:top w:val="none" w:sz="0" w:space="0" w:color="auto"/>
            <w:left w:val="none" w:sz="0" w:space="0" w:color="auto"/>
            <w:bottom w:val="none" w:sz="0" w:space="0" w:color="auto"/>
            <w:right w:val="none" w:sz="0" w:space="0" w:color="auto"/>
          </w:divBdr>
        </w:div>
        <w:div w:id="1990282396">
          <w:marLeft w:val="1166"/>
          <w:marRight w:val="0"/>
          <w:marTop w:val="77"/>
          <w:marBottom w:val="0"/>
          <w:divBdr>
            <w:top w:val="none" w:sz="0" w:space="0" w:color="auto"/>
            <w:left w:val="none" w:sz="0" w:space="0" w:color="auto"/>
            <w:bottom w:val="none" w:sz="0" w:space="0" w:color="auto"/>
            <w:right w:val="none" w:sz="0" w:space="0" w:color="auto"/>
          </w:divBdr>
        </w:div>
        <w:div w:id="2013989265">
          <w:marLeft w:val="1800"/>
          <w:marRight w:val="0"/>
          <w:marTop w:val="67"/>
          <w:marBottom w:val="0"/>
          <w:divBdr>
            <w:top w:val="none" w:sz="0" w:space="0" w:color="auto"/>
            <w:left w:val="none" w:sz="0" w:space="0" w:color="auto"/>
            <w:bottom w:val="none" w:sz="0" w:space="0" w:color="auto"/>
            <w:right w:val="none" w:sz="0" w:space="0" w:color="auto"/>
          </w:divBdr>
        </w:div>
        <w:div w:id="983461664">
          <w:marLeft w:val="1800"/>
          <w:marRight w:val="0"/>
          <w:marTop w:val="67"/>
          <w:marBottom w:val="0"/>
          <w:divBdr>
            <w:top w:val="none" w:sz="0" w:space="0" w:color="auto"/>
            <w:left w:val="none" w:sz="0" w:space="0" w:color="auto"/>
            <w:bottom w:val="none" w:sz="0" w:space="0" w:color="auto"/>
            <w:right w:val="none" w:sz="0" w:space="0" w:color="auto"/>
          </w:divBdr>
        </w:div>
        <w:div w:id="1917861541">
          <w:marLeft w:val="1166"/>
          <w:marRight w:val="0"/>
          <w:marTop w:val="77"/>
          <w:marBottom w:val="0"/>
          <w:divBdr>
            <w:top w:val="none" w:sz="0" w:space="0" w:color="auto"/>
            <w:left w:val="none" w:sz="0" w:space="0" w:color="auto"/>
            <w:bottom w:val="none" w:sz="0" w:space="0" w:color="auto"/>
            <w:right w:val="none" w:sz="0" w:space="0" w:color="auto"/>
          </w:divBdr>
        </w:div>
        <w:div w:id="1120995831">
          <w:marLeft w:val="1800"/>
          <w:marRight w:val="0"/>
          <w:marTop w:val="67"/>
          <w:marBottom w:val="0"/>
          <w:divBdr>
            <w:top w:val="none" w:sz="0" w:space="0" w:color="auto"/>
            <w:left w:val="none" w:sz="0" w:space="0" w:color="auto"/>
            <w:bottom w:val="none" w:sz="0" w:space="0" w:color="auto"/>
            <w:right w:val="none" w:sz="0" w:space="0" w:color="auto"/>
          </w:divBdr>
        </w:div>
        <w:div w:id="689989459">
          <w:marLeft w:val="1800"/>
          <w:marRight w:val="0"/>
          <w:marTop w:val="67"/>
          <w:marBottom w:val="0"/>
          <w:divBdr>
            <w:top w:val="none" w:sz="0" w:space="0" w:color="auto"/>
            <w:left w:val="none" w:sz="0" w:space="0" w:color="auto"/>
            <w:bottom w:val="none" w:sz="0" w:space="0" w:color="auto"/>
            <w:right w:val="none" w:sz="0" w:space="0" w:color="auto"/>
          </w:divBdr>
        </w:div>
        <w:div w:id="1870332776">
          <w:marLeft w:val="1800"/>
          <w:marRight w:val="0"/>
          <w:marTop w:val="67"/>
          <w:marBottom w:val="0"/>
          <w:divBdr>
            <w:top w:val="none" w:sz="0" w:space="0" w:color="auto"/>
            <w:left w:val="none" w:sz="0" w:space="0" w:color="auto"/>
            <w:bottom w:val="none" w:sz="0" w:space="0" w:color="auto"/>
            <w:right w:val="none" w:sz="0" w:space="0" w:color="auto"/>
          </w:divBdr>
        </w:div>
        <w:div w:id="218901922">
          <w:marLeft w:val="2520"/>
          <w:marRight w:val="0"/>
          <w:marTop w:val="58"/>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56262011">
      <w:bodyDiv w:val="1"/>
      <w:marLeft w:val="0"/>
      <w:marRight w:val="0"/>
      <w:marTop w:val="0"/>
      <w:marBottom w:val="0"/>
      <w:divBdr>
        <w:top w:val="none" w:sz="0" w:space="0" w:color="auto"/>
        <w:left w:val="none" w:sz="0" w:space="0" w:color="auto"/>
        <w:bottom w:val="none" w:sz="0" w:space="0" w:color="auto"/>
        <w:right w:val="none" w:sz="0" w:space="0" w:color="auto"/>
      </w:divBdr>
    </w:div>
    <w:div w:id="1161583471">
      <w:bodyDiv w:val="1"/>
      <w:marLeft w:val="0"/>
      <w:marRight w:val="0"/>
      <w:marTop w:val="0"/>
      <w:marBottom w:val="0"/>
      <w:divBdr>
        <w:top w:val="none" w:sz="0" w:space="0" w:color="auto"/>
        <w:left w:val="none" w:sz="0" w:space="0" w:color="auto"/>
        <w:bottom w:val="none" w:sz="0" w:space="0" w:color="auto"/>
        <w:right w:val="none" w:sz="0" w:space="0" w:color="auto"/>
      </w:divBdr>
      <w:divsChild>
        <w:div w:id="822544891">
          <w:marLeft w:val="547"/>
          <w:marRight w:val="0"/>
          <w:marTop w:val="86"/>
          <w:marBottom w:val="0"/>
          <w:divBdr>
            <w:top w:val="none" w:sz="0" w:space="0" w:color="auto"/>
            <w:left w:val="none" w:sz="0" w:space="0" w:color="auto"/>
            <w:bottom w:val="none" w:sz="0" w:space="0" w:color="auto"/>
            <w:right w:val="none" w:sz="0" w:space="0" w:color="auto"/>
          </w:divBdr>
        </w:div>
        <w:div w:id="1696496117">
          <w:marLeft w:val="1166"/>
          <w:marRight w:val="0"/>
          <w:marTop w:val="77"/>
          <w:marBottom w:val="0"/>
          <w:divBdr>
            <w:top w:val="none" w:sz="0" w:space="0" w:color="auto"/>
            <w:left w:val="none" w:sz="0" w:space="0" w:color="auto"/>
            <w:bottom w:val="none" w:sz="0" w:space="0" w:color="auto"/>
            <w:right w:val="none" w:sz="0" w:space="0" w:color="auto"/>
          </w:divBdr>
        </w:div>
        <w:div w:id="1915891540">
          <w:marLeft w:val="1166"/>
          <w:marRight w:val="0"/>
          <w:marTop w:val="77"/>
          <w:marBottom w:val="0"/>
          <w:divBdr>
            <w:top w:val="none" w:sz="0" w:space="0" w:color="auto"/>
            <w:left w:val="none" w:sz="0" w:space="0" w:color="auto"/>
            <w:bottom w:val="none" w:sz="0" w:space="0" w:color="auto"/>
            <w:right w:val="none" w:sz="0" w:space="0" w:color="auto"/>
          </w:divBdr>
        </w:div>
      </w:divsChild>
    </w:div>
    <w:div w:id="1189611510">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9431321">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28909090">
      <w:bodyDiv w:val="1"/>
      <w:marLeft w:val="0"/>
      <w:marRight w:val="0"/>
      <w:marTop w:val="0"/>
      <w:marBottom w:val="0"/>
      <w:divBdr>
        <w:top w:val="none" w:sz="0" w:space="0" w:color="auto"/>
        <w:left w:val="none" w:sz="0" w:space="0" w:color="auto"/>
        <w:bottom w:val="none" w:sz="0" w:space="0" w:color="auto"/>
        <w:right w:val="none" w:sz="0" w:space="0" w:color="auto"/>
      </w:divBdr>
      <w:divsChild>
        <w:div w:id="1249315946">
          <w:marLeft w:val="547"/>
          <w:marRight w:val="0"/>
          <w:marTop w:val="86"/>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86114215">
      <w:bodyDiv w:val="1"/>
      <w:marLeft w:val="0"/>
      <w:marRight w:val="0"/>
      <w:marTop w:val="0"/>
      <w:marBottom w:val="0"/>
      <w:divBdr>
        <w:top w:val="none" w:sz="0" w:space="0" w:color="auto"/>
        <w:left w:val="none" w:sz="0" w:space="0" w:color="auto"/>
        <w:bottom w:val="none" w:sz="0" w:space="0" w:color="auto"/>
        <w:right w:val="none" w:sz="0" w:space="0" w:color="auto"/>
      </w:divBdr>
      <w:divsChild>
        <w:div w:id="2110655542">
          <w:marLeft w:val="547"/>
          <w:marRight w:val="0"/>
          <w:marTop w:val="86"/>
          <w:marBottom w:val="0"/>
          <w:divBdr>
            <w:top w:val="none" w:sz="0" w:space="0" w:color="auto"/>
            <w:left w:val="none" w:sz="0" w:space="0" w:color="auto"/>
            <w:bottom w:val="none" w:sz="0" w:space="0" w:color="auto"/>
            <w:right w:val="none" w:sz="0" w:space="0" w:color="auto"/>
          </w:divBdr>
        </w:div>
        <w:div w:id="458769534">
          <w:marLeft w:val="1166"/>
          <w:marRight w:val="0"/>
          <w:marTop w:val="77"/>
          <w:marBottom w:val="0"/>
          <w:divBdr>
            <w:top w:val="none" w:sz="0" w:space="0" w:color="auto"/>
            <w:left w:val="none" w:sz="0" w:space="0" w:color="auto"/>
            <w:bottom w:val="none" w:sz="0" w:space="0" w:color="auto"/>
            <w:right w:val="none" w:sz="0" w:space="0" w:color="auto"/>
          </w:divBdr>
        </w:div>
        <w:div w:id="313073537">
          <w:marLeft w:val="1166"/>
          <w:marRight w:val="0"/>
          <w:marTop w:val="77"/>
          <w:marBottom w:val="0"/>
          <w:divBdr>
            <w:top w:val="none" w:sz="0" w:space="0" w:color="auto"/>
            <w:left w:val="none" w:sz="0" w:space="0" w:color="auto"/>
            <w:bottom w:val="none" w:sz="0" w:space="0" w:color="auto"/>
            <w:right w:val="none" w:sz="0" w:space="0" w:color="auto"/>
          </w:divBdr>
        </w:div>
        <w:div w:id="1896499626">
          <w:marLeft w:val="1800"/>
          <w:marRight w:val="0"/>
          <w:marTop w:val="67"/>
          <w:marBottom w:val="0"/>
          <w:divBdr>
            <w:top w:val="none" w:sz="0" w:space="0" w:color="auto"/>
            <w:left w:val="none" w:sz="0" w:space="0" w:color="auto"/>
            <w:bottom w:val="none" w:sz="0" w:space="0" w:color="auto"/>
            <w:right w:val="none" w:sz="0" w:space="0" w:color="auto"/>
          </w:divBdr>
        </w:div>
        <w:div w:id="1545407958">
          <w:marLeft w:val="1800"/>
          <w:marRight w:val="0"/>
          <w:marTop w:val="67"/>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59966043">
      <w:bodyDiv w:val="1"/>
      <w:marLeft w:val="0"/>
      <w:marRight w:val="0"/>
      <w:marTop w:val="0"/>
      <w:marBottom w:val="0"/>
      <w:divBdr>
        <w:top w:val="none" w:sz="0" w:space="0" w:color="auto"/>
        <w:left w:val="none" w:sz="0" w:space="0" w:color="auto"/>
        <w:bottom w:val="none" w:sz="0" w:space="0" w:color="auto"/>
        <w:right w:val="none" w:sz="0" w:space="0" w:color="auto"/>
      </w:divBdr>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1714676">
      <w:bodyDiv w:val="1"/>
      <w:marLeft w:val="0"/>
      <w:marRight w:val="0"/>
      <w:marTop w:val="0"/>
      <w:marBottom w:val="0"/>
      <w:divBdr>
        <w:top w:val="none" w:sz="0" w:space="0" w:color="auto"/>
        <w:left w:val="none" w:sz="0" w:space="0" w:color="auto"/>
        <w:bottom w:val="none" w:sz="0" w:space="0" w:color="auto"/>
        <w:right w:val="none" w:sz="0" w:space="0" w:color="auto"/>
      </w:divBdr>
      <w:divsChild>
        <w:div w:id="34162889">
          <w:marLeft w:val="547"/>
          <w:marRight w:val="0"/>
          <w:marTop w:val="86"/>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22318207">
      <w:bodyDiv w:val="1"/>
      <w:marLeft w:val="0"/>
      <w:marRight w:val="0"/>
      <w:marTop w:val="0"/>
      <w:marBottom w:val="0"/>
      <w:divBdr>
        <w:top w:val="none" w:sz="0" w:space="0" w:color="auto"/>
        <w:left w:val="none" w:sz="0" w:space="0" w:color="auto"/>
        <w:bottom w:val="none" w:sz="0" w:space="0" w:color="auto"/>
        <w:right w:val="none" w:sz="0" w:space="0" w:color="auto"/>
      </w:divBdr>
      <w:divsChild>
        <w:div w:id="685638841">
          <w:marLeft w:val="1166"/>
          <w:marRight w:val="0"/>
          <w:marTop w:val="77"/>
          <w:marBottom w:val="0"/>
          <w:divBdr>
            <w:top w:val="none" w:sz="0" w:space="0" w:color="auto"/>
            <w:left w:val="none" w:sz="0" w:space="0" w:color="auto"/>
            <w:bottom w:val="none" w:sz="0" w:space="0" w:color="auto"/>
            <w:right w:val="none" w:sz="0" w:space="0" w:color="auto"/>
          </w:divBdr>
        </w:div>
        <w:div w:id="1897857043">
          <w:marLeft w:val="1166"/>
          <w:marRight w:val="0"/>
          <w:marTop w:val="77"/>
          <w:marBottom w:val="0"/>
          <w:divBdr>
            <w:top w:val="none" w:sz="0" w:space="0" w:color="auto"/>
            <w:left w:val="none" w:sz="0" w:space="0" w:color="auto"/>
            <w:bottom w:val="none" w:sz="0" w:space="0" w:color="auto"/>
            <w:right w:val="none" w:sz="0" w:space="0" w:color="auto"/>
          </w:divBdr>
        </w:div>
      </w:divsChild>
    </w:div>
    <w:div w:id="1740246756">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3507381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20019831">
      <w:bodyDiv w:val="1"/>
      <w:marLeft w:val="0"/>
      <w:marRight w:val="0"/>
      <w:marTop w:val="0"/>
      <w:marBottom w:val="0"/>
      <w:divBdr>
        <w:top w:val="none" w:sz="0" w:space="0" w:color="auto"/>
        <w:left w:val="none" w:sz="0" w:space="0" w:color="auto"/>
        <w:bottom w:val="none" w:sz="0" w:space="0" w:color="auto"/>
        <w:right w:val="none" w:sz="0" w:space="0" w:color="auto"/>
      </w:divBdr>
      <w:divsChild>
        <w:div w:id="1685206971">
          <w:marLeft w:val="547"/>
          <w:marRight w:val="0"/>
          <w:marTop w:val="86"/>
          <w:marBottom w:val="0"/>
          <w:divBdr>
            <w:top w:val="none" w:sz="0" w:space="0" w:color="auto"/>
            <w:left w:val="none" w:sz="0" w:space="0" w:color="auto"/>
            <w:bottom w:val="none" w:sz="0" w:space="0" w:color="auto"/>
            <w:right w:val="none" w:sz="0" w:space="0" w:color="auto"/>
          </w:divBdr>
        </w:div>
        <w:div w:id="1446579290">
          <w:marLeft w:val="1166"/>
          <w:marRight w:val="0"/>
          <w:marTop w:val="77"/>
          <w:marBottom w:val="0"/>
          <w:divBdr>
            <w:top w:val="none" w:sz="0" w:space="0" w:color="auto"/>
            <w:left w:val="none" w:sz="0" w:space="0" w:color="auto"/>
            <w:bottom w:val="none" w:sz="0" w:space="0" w:color="auto"/>
            <w:right w:val="none" w:sz="0" w:space="0" w:color="auto"/>
          </w:divBdr>
        </w:div>
        <w:div w:id="791171284">
          <w:marLeft w:val="1166"/>
          <w:marRight w:val="0"/>
          <w:marTop w:val="77"/>
          <w:marBottom w:val="0"/>
          <w:divBdr>
            <w:top w:val="none" w:sz="0" w:space="0" w:color="auto"/>
            <w:left w:val="none" w:sz="0" w:space="0" w:color="auto"/>
            <w:bottom w:val="none" w:sz="0" w:space="0" w:color="auto"/>
            <w:right w:val="none" w:sz="0" w:space="0" w:color="auto"/>
          </w:divBdr>
        </w:div>
      </w:divsChild>
    </w:div>
    <w:div w:id="1925647808">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75132613">
      <w:bodyDiv w:val="1"/>
      <w:marLeft w:val="0"/>
      <w:marRight w:val="0"/>
      <w:marTop w:val="0"/>
      <w:marBottom w:val="0"/>
      <w:divBdr>
        <w:top w:val="none" w:sz="0" w:space="0" w:color="auto"/>
        <w:left w:val="none" w:sz="0" w:space="0" w:color="auto"/>
        <w:bottom w:val="none" w:sz="0" w:space="0" w:color="auto"/>
        <w:right w:val="none" w:sz="0" w:space="0" w:color="auto"/>
      </w:divBdr>
      <w:divsChild>
        <w:div w:id="1924218328">
          <w:marLeft w:val="1166"/>
          <w:marRight w:val="0"/>
          <w:marTop w:val="77"/>
          <w:marBottom w:val="0"/>
          <w:divBdr>
            <w:top w:val="none" w:sz="0" w:space="0" w:color="auto"/>
            <w:left w:val="none" w:sz="0" w:space="0" w:color="auto"/>
            <w:bottom w:val="none" w:sz="0" w:space="0" w:color="auto"/>
            <w:right w:val="none" w:sz="0" w:space="0" w:color="auto"/>
          </w:divBdr>
        </w:div>
        <w:div w:id="217938132">
          <w:marLeft w:val="1800"/>
          <w:marRight w:val="0"/>
          <w:marTop w:val="67"/>
          <w:marBottom w:val="0"/>
          <w:divBdr>
            <w:top w:val="none" w:sz="0" w:space="0" w:color="auto"/>
            <w:left w:val="none" w:sz="0" w:space="0" w:color="auto"/>
            <w:bottom w:val="none" w:sz="0" w:space="0" w:color="auto"/>
            <w:right w:val="none" w:sz="0" w:space="0" w:color="auto"/>
          </w:divBdr>
        </w:div>
        <w:div w:id="453452365">
          <w:marLeft w:val="1800"/>
          <w:marRight w:val="0"/>
          <w:marTop w:val="67"/>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62513649">
      <w:bodyDiv w:val="1"/>
      <w:marLeft w:val="0"/>
      <w:marRight w:val="0"/>
      <w:marTop w:val="0"/>
      <w:marBottom w:val="0"/>
      <w:divBdr>
        <w:top w:val="none" w:sz="0" w:space="0" w:color="auto"/>
        <w:left w:val="none" w:sz="0" w:space="0" w:color="auto"/>
        <w:bottom w:val="none" w:sz="0" w:space="0" w:color="auto"/>
        <w:right w:val="none" w:sz="0" w:space="0" w:color="auto"/>
      </w:divBdr>
      <w:divsChild>
        <w:div w:id="212817052">
          <w:marLeft w:val="547"/>
          <w:marRight w:val="0"/>
          <w:marTop w:val="86"/>
          <w:marBottom w:val="0"/>
          <w:divBdr>
            <w:top w:val="none" w:sz="0" w:space="0" w:color="auto"/>
            <w:left w:val="none" w:sz="0" w:space="0" w:color="auto"/>
            <w:bottom w:val="none" w:sz="0" w:space="0" w:color="auto"/>
            <w:right w:val="none" w:sz="0" w:space="0" w:color="auto"/>
          </w:divBdr>
        </w:div>
        <w:div w:id="671956906">
          <w:marLeft w:val="1166"/>
          <w:marRight w:val="0"/>
          <w:marTop w:val="77"/>
          <w:marBottom w:val="0"/>
          <w:divBdr>
            <w:top w:val="none" w:sz="0" w:space="0" w:color="auto"/>
            <w:left w:val="none" w:sz="0" w:space="0" w:color="auto"/>
            <w:bottom w:val="none" w:sz="0" w:space="0" w:color="auto"/>
            <w:right w:val="none" w:sz="0" w:space="0" w:color="auto"/>
          </w:divBdr>
        </w:div>
        <w:div w:id="1982153756">
          <w:marLeft w:val="1166"/>
          <w:marRight w:val="0"/>
          <w:marTop w:val="77"/>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2793576">
      <w:bodyDiv w:val="1"/>
      <w:marLeft w:val="0"/>
      <w:marRight w:val="0"/>
      <w:marTop w:val="0"/>
      <w:marBottom w:val="0"/>
      <w:divBdr>
        <w:top w:val="none" w:sz="0" w:space="0" w:color="auto"/>
        <w:left w:val="none" w:sz="0" w:space="0" w:color="auto"/>
        <w:bottom w:val="none" w:sz="0" w:space="0" w:color="auto"/>
        <w:right w:val="none" w:sz="0" w:space="0" w:color="auto"/>
      </w:divBdr>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4E976-DA96-4AA1-A216-C948FB4A1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1337</TotalTime>
  <Pages>3</Pages>
  <Words>747</Words>
  <Characters>4264</Characters>
  <Application>Microsoft Office Word</Application>
  <DocSecurity>0</DocSecurity>
  <Lines>35</Lines>
  <Paragraphs>10</Paragraphs>
  <ScaleCrop>false</ScaleCrop>
  <Company>Microsoft</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WuJingzhou - China Telecom</cp:lastModifiedBy>
  <cp:revision>57</cp:revision>
  <cp:lastPrinted>2021-03-26T07:34:00Z</cp:lastPrinted>
  <dcterms:created xsi:type="dcterms:W3CDTF">2021-05-10T02:53:00Z</dcterms:created>
  <dcterms:modified xsi:type="dcterms:W3CDTF">2022-08-08T08:49:00Z</dcterms:modified>
</cp:coreProperties>
</file>